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B70" w:rsidRPr="00396743" w:rsidRDefault="00445B70" w:rsidP="00445B70">
      <w:pPr>
        <w:spacing w:line="240" w:lineRule="auto"/>
        <w:jc w:val="both"/>
        <w:rPr>
          <w:rFonts w:cs="Times New Roman"/>
          <w:b/>
          <w:noProof/>
          <w:lang w:val="sr-Cyrl-CS"/>
        </w:rPr>
      </w:pPr>
      <w:bookmarkStart w:id="0" w:name="_GoBack"/>
      <w:bookmarkEnd w:id="0"/>
      <w:r w:rsidRPr="00396743">
        <w:rPr>
          <w:rFonts w:cs="Times New Roman"/>
          <w:b/>
          <w:noProof/>
          <w:lang w:val="sr-Cyrl-CS"/>
        </w:rPr>
        <w:t>РЕПУБЛИКА СРПСКА</w:t>
      </w:r>
    </w:p>
    <w:p w:rsidR="00445B70" w:rsidRPr="00396743" w:rsidRDefault="00445B70" w:rsidP="00445B70">
      <w:pPr>
        <w:spacing w:line="240" w:lineRule="auto"/>
        <w:jc w:val="both"/>
        <w:rPr>
          <w:rFonts w:cs="Times New Roman"/>
          <w:b/>
          <w:noProof/>
          <w:lang w:val="sr-Cyrl-CS"/>
        </w:rPr>
      </w:pPr>
      <w:r w:rsidRPr="00396743">
        <w:rPr>
          <w:rFonts w:cs="Times New Roman"/>
          <w:b/>
          <w:noProof/>
          <w:lang w:val="sr-Cyrl-CS"/>
        </w:rPr>
        <w:t>НАРОДНА СКУПШТИНА</w:t>
      </w:r>
      <w:r w:rsidRPr="00396743">
        <w:rPr>
          <w:rFonts w:cs="Times New Roman"/>
          <w:b/>
          <w:noProof/>
          <w:lang w:val="sr-Cyrl-CS"/>
        </w:rPr>
        <w:tab/>
      </w:r>
      <w:r w:rsidRPr="00396743">
        <w:rPr>
          <w:rFonts w:cs="Times New Roman"/>
          <w:b/>
          <w:noProof/>
          <w:lang w:val="sr-Cyrl-CS"/>
        </w:rPr>
        <w:tab/>
      </w:r>
      <w:r w:rsidRPr="00396743">
        <w:rPr>
          <w:rFonts w:cs="Times New Roman"/>
          <w:b/>
          <w:noProof/>
          <w:lang w:val="sr-Cyrl-CS"/>
        </w:rPr>
        <w:tab/>
      </w:r>
      <w:r w:rsidRPr="00396743">
        <w:rPr>
          <w:rFonts w:cs="Times New Roman"/>
          <w:b/>
          <w:noProof/>
          <w:lang w:val="sr-Cyrl-CS"/>
        </w:rPr>
        <w:tab/>
      </w:r>
      <w:r w:rsidRPr="00396743">
        <w:rPr>
          <w:rFonts w:cs="Times New Roman"/>
          <w:b/>
          <w:noProof/>
          <w:lang w:val="sr-Cyrl-CS"/>
        </w:rPr>
        <w:tab/>
        <w:t xml:space="preserve">     </w:t>
      </w:r>
    </w:p>
    <w:p w:rsidR="00445B70" w:rsidRDefault="00445B70" w:rsidP="00445B70">
      <w:pPr>
        <w:spacing w:line="240" w:lineRule="auto"/>
        <w:jc w:val="both"/>
        <w:rPr>
          <w:rFonts w:cs="Times New Roman"/>
          <w:b/>
          <w:i/>
          <w:lang w:val="sr-Cyrl-BA"/>
        </w:rPr>
      </w:pPr>
      <w:r w:rsidRPr="00396743">
        <w:rPr>
          <w:rFonts w:cs="Times New Roman"/>
          <w:b/>
          <w:i/>
          <w:lang w:val="sr-Cyrl-BA"/>
        </w:rPr>
        <w:t>Клуб посланика СНСД</w:t>
      </w:r>
    </w:p>
    <w:p w:rsidR="00261C31" w:rsidRPr="006846CD" w:rsidRDefault="00261C31" w:rsidP="00261C31">
      <w:pPr>
        <w:spacing w:line="240" w:lineRule="auto"/>
        <w:jc w:val="both"/>
        <w:rPr>
          <w:rFonts w:cs="Times New Roman"/>
          <w:b/>
          <w:i/>
        </w:rPr>
      </w:pPr>
      <w:r>
        <w:rPr>
          <w:rFonts w:cs="Times New Roman"/>
          <w:b/>
          <w:i/>
          <w:lang w:val="sr-Cyrl-BA"/>
        </w:rPr>
        <w:t>Клуб посланика ДНС</w:t>
      </w:r>
    </w:p>
    <w:p w:rsidR="00261C31" w:rsidRPr="00A631C9" w:rsidRDefault="00261C31" w:rsidP="00261C31">
      <w:pPr>
        <w:spacing w:line="240" w:lineRule="auto"/>
        <w:jc w:val="both"/>
        <w:rPr>
          <w:rFonts w:cs="Times New Roman"/>
          <w:b/>
          <w:i/>
          <w:lang w:val="sr-Cyrl-BA"/>
        </w:rPr>
      </w:pPr>
      <w:r w:rsidRPr="00A631C9">
        <w:rPr>
          <w:rFonts w:cs="Times New Roman"/>
          <w:b/>
          <w:i/>
          <w:lang w:val="sr-Cyrl-BA"/>
        </w:rPr>
        <w:t>Клуб посланика СП</w:t>
      </w:r>
    </w:p>
    <w:p w:rsidR="00261C31" w:rsidRPr="00A631C9" w:rsidRDefault="00261C31" w:rsidP="00261C31">
      <w:pPr>
        <w:spacing w:line="240" w:lineRule="auto"/>
        <w:jc w:val="both"/>
        <w:rPr>
          <w:rFonts w:cs="Times New Roman"/>
          <w:b/>
          <w:i/>
          <w:lang w:val="sr-Cyrl-BA"/>
        </w:rPr>
      </w:pPr>
      <w:r w:rsidRPr="00A631C9">
        <w:rPr>
          <w:rFonts w:cs="Times New Roman"/>
          <w:b/>
          <w:i/>
          <w:lang w:val="sr-Cyrl-BA"/>
        </w:rPr>
        <w:t>Клуб посланика СДС-К</w:t>
      </w:r>
    </w:p>
    <w:p w:rsidR="00261C31" w:rsidRPr="00A631C9" w:rsidRDefault="00261C31" w:rsidP="00261C31">
      <w:pPr>
        <w:spacing w:line="240" w:lineRule="auto"/>
        <w:jc w:val="both"/>
        <w:rPr>
          <w:rFonts w:cs="Times New Roman"/>
          <w:b/>
          <w:i/>
          <w:lang w:val="sr-Cyrl-BA"/>
        </w:rPr>
      </w:pPr>
      <w:r w:rsidRPr="00A631C9">
        <w:rPr>
          <w:rFonts w:cs="Times New Roman"/>
          <w:b/>
          <w:i/>
          <w:lang w:val="sr-Cyrl-BA"/>
        </w:rPr>
        <w:t xml:space="preserve">Илија Стеванчевић, </w:t>
      </w:r>
      <w:r>
        <w:rPr>
          <w:rFonts w:cs="Times New Roman"/>
          <w:b/>
          <w:i/>
          <w:lang w:val="sr-Cyrl-BA"/>
        </w:rPr>
        <w:t xml:space="preserve">самостални </w:t>
      </w:r>
      <w:r w:rsidRPr="00A631C9">
        <w:rPr>
          <w:rFonts w:cs="Times New Roman"/>
          <w:b/>
          <w:i/>
          <w:lang w:val="sr-Cyrl-BA"/>
        </w:rPr>
        <w:t>посланик</w:t>
      </w:r>
    </w:p>
    <w:p w:rsidR="00261C31" w:rsidRDefault="00261C31" w:rsidP="00261C31">
      <w:pPr>
        <w:spacing w:line="240" w:lineRule="auto"/>
        <w:rPr>
          <w:rFonts w:cs="Times New Roman"/>
          <w:b/>
          <w:i/>
          <w:noProof/>
          <w:lang w:val="sr-Cyrl-CS"/>
        </w:rPr>
      </w:pPr>
    </w:p>
    <w:p w:rsidR="00445B70" w:rsidRPr="00D4723B" w:rsidRDefault="00445B70" w:rsidP="00445B70">
      <w:pPr>
        <w:spacing w:line="240" w:lineRule="auto"/>
        <w:rPr>
          <w:rFonts w:cs="Times New Roman"/>
          <w:b/>
          <w:i/>
          <w:noProof/>
          <w:lang w:val="sr-Latn-BA"/>
        </w:rPr>
      </w:pPr>
    </w:p>
    <w:p w:rsidR="00261C31" w:rsidRDefault="00445B70" w:rsidP="00261C31">
      <w:pPr>
        <w:spacing w:line="240" w:lineRule="auto"/>
        <w:ind w:firstLine="720"/>
        <w:jc w:val="both"/>
        <w:rPr>
          <w:rFonts w:cs="Times New Roman"/>
          <w:noProof/>
          <w:lang w:val="sr-Cyrl-CS"/>
        </w:rPr>
      </w:pPr>
      <w:r w:rsidRPr="00396743">
        <w:rPr>
          <w:rFonts w:cs="Times New Roman"/>
          <w:noProof/>
          <w:lang w:val="sr-Cyrl-CS"/>
        </w:rPr>
        <w:t>На основу члана 212. Пословника Народне скупштине Републике Српске („Службени гласник Репуб</w:t>
      </w:r>
      <w:r w:rsidR="00016F01">
        <w:rPr>
          <w:rFonts w:cs="Times New Roman"/>
          <w:noProof/>
          <w:lang w:val="sr-Cyrl-CS"/>
        </w:rPr>
        <w:t>лике Српске„ број:31/11)</w:t>
      </w:r>
      <w:r w:rsidR="00261C31">
        <w:rPr>
          <w:rFonts w:cs="Times New Roman"/>
          <w:noProof/>
          <w:lang w:val="sr-Cyrl-CS"/>
        </w:rPr>
        <w:t xml:space="preserve"> Клубови посланика СНСД, ДНС</w:t>
      </w:r>
      <w:r w:rsidR="00261C31" w:rsidRPr="00A631C9">
        <w:rPr>
          <w:rFonts w:cs="Times New Roman"/>
          <w:noProof/>
          <w:lang w:val="sr-Cyrl-CS"/>
        </w:rPr>
        <w:t xml:space="preserve">, СП, СДС-К и Илија Стеванчевић, </w:t>
      </w:r>
      <w:r w:rsidR="00261C31">
        <w:rPr>
          <w:rFonts w:cs="Times New Roman"/>
          <w:noProof/>
          <w:lang w:val="sr-Cyrl-CS"/>
        </w:rPr>
        <w:t>самостални</w:t>
      </w:r>
      <w:r w:rsidR="00261C31" w:rsidRPr="00A631C9">
        <w:rPr>
          <w:rFonts w:cs="Times New Roman"/>
          <w:noProof/>
          <w:lang w:val="sr-Cyrl-CS"/>
        </w:rPr>
        <w:t xml:space="preserve"> посланик подносе</w:t>
      </w:r>
    </w:p>
    <w:p w:rsidR="00445B70" w:rsidRPr="00396743" w:rsidRDefault="00445B70" w:rsidP="00445B70">
      <w:pPr>
        <w:spacing w:line="240" w:lineRule="auto"/>
        <w:ind w:firstLine="720"/>
        <w:jc w:val="both"/>
        <w:rPr>
          <w:rFonts w:cs="Times New Roman"/>
          <w:noProof/>
          <w:lang w:val="sr-Cyrl-CS"/>
        </w:rPr>
      </w:pPr>
    </w:p>
    <w:p w:rsidR="00445B70" w:rsidRPr="00396743" w:rsidRDefault="00445B70" w:rsidP="00445B70">
      <w:pPr>
        <w:spacing w:line="240" w:lineRule="auto"/>
        <w:jc w:val="center"/>
        <w:rPr>
          <w:rFonts w:cs="Times New Roman"/>
          <w:b/>
          <w:noProof/>
          <w:lang w:val="sr-Latn-BA"/>
        </w:rPr>
      </w:pPr>
      <w:r w:rsidRPr="00396743">
        <w:rPr>
          <w:rFonts w:cs="Times New Roman"/>
          <w:b/>
          <w:noProof/>
          <w:lang w:val="sr-Cyrl-CS"/>
        </w:rPr>
        <w:t xml:space="preserve">АМАНДМАН </w:t>
      </w:r>
      <w:r w:rsidRPr="00396743">
        <w:rPr>
          <w:rFonts w:cs="Times New Roman"/>
          <w:b/>
          <w:noProof/>
          <w:lang w:val="sr-Latn-BA"/>
        </w:rPr>
        <w:t>I</w:t>
      </w:r>
    </w:p>
    <w:p w:rsidR="00445B70" w:rsidRDefault="00445B70" w:rsidP="00445B70">
      <w:pPr>
        <w:spacing w:line="240" w:lineRule="auto"/>
        <w:rPr>
          <w:rFonts w:cs="Times New Roman"/>
          <w:b/>
          <w:noProof/>
          <w:lang w:val="sr-Latn-BA"/>
        </w:rPr>
      </w:pPr>
    </w:p>
    <w:p w:rsidR="000130B3" w:rsidRDefault="002466A0" w:rsidP="00016F01">
      <w:pPr>
        <w:ind w:firstLine="720"/>
        <w:rPr>
          <w:lang w:val="sr-Cyrl-BA"/>
        </w:rPr>
      </w:pPr>
      <w:r>
        <w:rPr>
          <w:lang w:val="sr-Cyrl-BA"/>
        </w:rPr>
        <w:t xml:space="preserve">У Приједлогу </w:t>
      </w:r>
      <w:r w:rsidR="000C60FC">
        <w:rPr>
          <w:lang w:val="sr-Cyrl-BA"/>
        </w:rPr>
        <w:t xml:space="preserve">закона о локалној самоуправи у члану </w:t>
      </w:r>
      <w:r w:rsidR="00262EC9">
        <w:rPr>
          <w:lang w:val="sr-Cyrl-BA"/>
        </w:rPr>
        <w:t xml:space="preserve"> </w:t>
      </w:r>
      <w:r w:rsidR="000130B3">
        <w:rPr>
          <w:lang w:val="sr-Cyrl-BA"/>
        </w:rPr>
        <w:t xml:space="preserve">4. </w:t>
      </w:r>
      <w:r w:rsidR="00262EC9">
        <w:rPr>
          <w:lang w:val="sr-Cyrl-BA"/>
        </w:rPr>
        <w:t>с</w:t>
      </w:r>
      <w:r w:rsidR="000130B3">
        <w:rPr>
          <w:lang w:val="sr-Cyrl-BA"/>
        </w:rPr>
        <w:t>тав</w:t>
      </w:r>
      <w:r w:rsidR="00262EC9">
        <w:rPr>
          <w:lang w:val="sr-Cyrl-BA"/>
        </w:rPr>
        <w:t xml:space="preserve">  (</w:t>
      </w:r>
      <w:r w:rsidR="000130B3">
        <w:rPr>
          <w:lang w:val="sr-Cyrl-BA"/>
        </w:rPr>
        <w:t>2) се брише</w:t>
      </w:r>
      <w:r w:rsidR="000130B3">
        <w:rPr>
          <w:lang w:val="sr-Latn-BA"/>
        </w:rPr>
        <w:t>.</w:t>
      </w:r>
    </w:p>
    <w:p w:rsidR="000130B3" w:rsidRDefault="000130B3" w:rsidP="000130B3">
      <w:pPr>
        <w:rPr>
          <w:lang w:val="sr-Cyrl-BA"/>
        </w:rPr>
      </w:pPr>
    </w:p>
    <w:p w:rsidR="000130B3" w:rsidRPr="000130B3" w:rsidRDefault="000130B3" w:rsidP="000130B3">
      <w:pPr>
        <w:jc w:val="center"/>
        <w:rPr>
          <w:b/>
          <w:lang w:val="sr-Cyrl-BA"/>
        </w:rPr>
      </w:pPr>
      <w:r w:rsidRPr="000130B3">
        <w:rPr>
          <w:b/>
          <w:lang w:val="sr-Cyrl-BA"/>
        </w:rPr>
        <w:t>Образложење</w:t>
      </w:r>
    </w:p>
    <w:p w:rsidR="000C60FC" w:rsidRPr="000C60FC" w:rsidRDefault="000C60FC" w:rsidP="000C60FC">
      <w:pPr>
        <w:jc w:val="both"/>
        <w:rPr>
          <w:lang w:val="sr-Cyrl-CS"/>
        </w:rPr>
      </w:pPr>
      <w:r w:rsidRPr="000C60FC">
        <w:rPr>
          <w:lang w:val="sr-Cyrl-CS"/>
        </w:rPr>
        <w:t xml:space="preserve">У ставу (1) члана 4. већ је прописано да се у јединицама локалне самоуправе мора водити рачуна о пропорционалној заступљености конститутивних народа и групе Осталих код избора функционера јединица локалне самоуправе. Став (2) у предложеном облику је непроводив, јер се начелник/градоначелник бира непосредним путем, као кандидат који добије највећи број гласова на изборима, без обзира на националну припадност, а, такође, и одборници се бирају на отвореним листама регистрованих политичких субјеката, без националних квота или ограничења. </w:t>
      </w:r>
    </w:p>
    <w:p w:rsidR="000130B3" w:rsidRPr="000130B3" w:rsidRDefault="000130B3" w:rsidP="000130B3">
      <w:pPr>
        <w:rPr>
          <w:lang w:val="sr-Cyrl-BA"/>
        </w:rPr>
      </w:pPr>
    </w:p>
    <w:p w:rsidR="00016F01" w:rsidRPr="00396743" w:rsidRDefault="00016F01" w:rsidP="00016F01">
      <w:pPr>
        <w:spacing w:line="240" w:lineRule="auto"/>
        <w:jc w:val="center"/>
        <w:rPr>
          <w:rFonts w:cs="Times New Roman"/>
          <w:b/>
          <w:noProof/>
          <w:lang w:val="sr-Latn-BA"/>
        </w:rPr>
      </w:pPr>
      <w:r w:rsidRPr="00396743">
        <w:rPr>
          <w:rFonts w:cs="Times New Roman"/>
          <w:b/>
          <w:noProof/>
          <w:lang w:val="sr-Cyrl-CS"/>
        </w:rPr>
        <w:t xml:space="preserve">АМАНДМАН </w:t>
      </w:r>
      <w:r w:rsidRPr="00396743">
        <w:rPr>
          <w:rFonts w:cs="Times New Roman"/>
          <w:b/>
          <w:noProof/>
          <w:lang w:val="sr-Latn-BA"/>
        </w:rPr>
        <w:t>I</w:t>
      </w:r>
      <w:r>
        <w:rPr>
          <w:rFonts w:cs="Times New Roman"/>
          <w:b/>
          <w:noProof/>
          <w:lang w:val="sr-Latn-BA"/>
        </w:rPr>
        <w:t>I</w:t>
      </w:r>
    </w:p>
    <w:p w:rsidR="002466A0" w:rsidRDefault="00A04CEC" w:rsidP="002466A0">
      <w:pPr>
        <w:jc w:val="both"/>
        <w:rPr>
          <w:lang w:val="sr-Cyrl-BA"/>
        </w:rPr>
      </w:pPr>
      <w:r>
        <w:rPr>
          <w:lang w:val="sr-Cyrl-BA"/>
        </w:rPr>
        <w:t xml:space="preserve">У Приједлогу закона о локалној самоуправи </w:t>
      </w:r>
      <w:r>
        <w:rPr>
          <w:lang w:val="sr-Latn-BA"/>
        </w:rPr>
        <w:t>u</w:t>
      </w:r>
      <w:r w:rsidR="002466A0" w:rsidRPr="00AF06CD">
        <w:rPr>
          <w:lang w:val="sr-Cyrl-CS"/>
        </w:rPr>
        <w:t xml:space="preserve"> члану 10. </w:t>
      </w:r>
      <w:r>
        <w:rPr>
          <w:lang w:val="sr-Cyrl-CS"/>
        </w:rPr>
        <w:t xml:space="preserve">у ставу </w:t>
      </w:r>
      <w:r>
        <w:rPr>
          <w:lang w:val="sr-Latn-BA"/>
        </w:rPr>
        <w:t>(</w:t>
      </w:r>
      <w:r>
        <w:rPr>
          <w:lang w:val="sr-Cyrl-CS"/>
        </w:rPr>
        <w:t>1</w:t>
      </w:r>
      <w:r>
        <w:rPr>
          <w:lang w:val="sr-Latn-BA"/>
        </w:rPr>
        <w:t>)</w:t>
      </w:r>
      <w:r w:rsidR="002466A0" w:rsidRPr="00AF06CD">
        <w:rPr>
          <w:lang w:val="sr-Cyrl-CS"/>
        </w:rPr>
        <w:t xml:space="preserve"> </w:t>
      </w:r>
      <w:r w:rsidR="002466A0" w:rsidRPr="00AF06CD">
        <w:rPr>
          <w:lang w:val="sr-Cyrl-RS"/>
        </w:rPr>
        <w:t>у</w:t>
      </w:r>
      <w:r w:rsidR="002466A0" w:rsidRPr="00AF06CD">
        <w:rPr>
          <w:lang w:val="sr-Cyrl-CS"/>
        </w:rPr>
        <w:t xml:space="preserve"> тачки 1) број: „60.000“ замјењује се бројем: „50.000“.</w:t>
      </w:r>
    </w:p>
    <w:p w:rsidR="002466A0" w:rsidRDefault="002466A0" w:rsidP="002466A0">
      <w:pPr>
        <w:jc w:val="both"/>
        <w:rPr>
          <w:lang w:val="sr-Cyrl-BA"/>
        </w:rPr>
      </w:pPr>
      <w:r>
        <w:rPr>
          <w:lang w:val="sr-Cyrl-BA"/>
        </w:rPr>
        <w:tab/>
        <w:t>У истом члану иза</w:t>
      </w:r>
      <w:r w:rsidR="00A04CEC">
        <w:rPr>
          <w:lang w:val="sr-Cyrl-BA"/>
        </w:rPr>
        <w:t xml:space="preserve"> става 1. додаје се нови став </w:t>
      </w:r>
      <w:r w:rsidR="00A04CEC">
        <w:rPr>
          <w:lang w:val="sr-Latn-BA"/>
        </w:rPr>
        <w:t>(</w:t>
      </w:r>
      <w:r w:rsidR="00A04CEC">
        <w:rPr>
          <w:lang w:val="sr-Cyrl-BA"/>
        </w:rPr>
        <w:t>2</w:t>
      </w:r>
      <w:r w:rsidR="00A04CEC">
        <w:rPr>
          <w:lang w:val="sr-Latn-BA"/>
        </w:rPr>
        <w:t>)</w:t>
      </w:r>
      <w:r>
        <w:rPr>
          <w:lang w:val="sr-Cyrl-BA"/>
        </w:rPr>
        <w:t xml:space="preserve"> који гласи:</w:t>
      </w:r>
    </w:p>
    <w:p w:rsidR="002466A0" w:rsidRDefault="002466A0" w:rsidP="002466A0">
      <w:pPr>
        <w:ind w:firstLine="720"/>
        <w:jc w:val="both"/>
        <w:rPr>
          <w:lang w:val="sr-Cyrl-BA"/>
        </w:rPr>
      </w:pPr>
      <w:r>
        <w:rPr>
          <w:lang w:val="sr-Cyrl-BA"/>
        </w:rPr>
        <w:t>„(2) Изузетно од става 1. тачка 1) овог члана општина може стећи статус града, без обзира на број становника ако је стопа запослености на подручју општине изнад републичког просјека.“</w:t>
      </w:r>
    </w:p>
    <w:p w:rsidR="002466A0" w:rsidRDefault="002466A0" w:rsidP="002466A0">
      <w:pPr>
        <w:jc w:val="both"/>
        <w:rPr>
          <w:lang w:val="sr-Cyrl-BA"/>
        </w:rPr>
      </w:pPr>
      <w:r>
        <w:rPr>
          <w:lang w:val="sr-Cyrl-BA"/>
        </w:rPr>
        <w:tab/>
        <w:t>Досадашњи став 2. постаје став 3.</w:t>
      </w:r>
    </w:p>
    <w:p w:rsidR="00CB5A03" w:rsidRPr="00AF06CD" w:rsidRDefault="00CB5A03" w:rsidP="00CB5A03">
      <w:pPr>
        <w:jc w:val="both"/>
        <w:rPr>
          <w:lang w:val="sr-Cyrl-CS"/>
        </w:rPr>
      </w:pPr>
    </w:p>
    <w:p w:rsidR="00CB5A03" w:rsidRPr="00CB5A03" w:rsidRDefault="00CB5A03" w:rsidP="00CB5A03">
      <w:pPr>
        <w:jc w:val="center"/>
        <w:rPr>
          <w:b/>
          <w:lang w:val="sr-Cyrl-CS"/>
        </w:rPr>
      </w:pPr>
      <w:r w:rsidRPr="00CB5A03">
        <w:rPr>
          <w:b/>
          <w:lang w:val="sr-Cyrl-CS"/>
        </w:rPr>
        <w:t>Образложење</w:t>
      </w:r>
    </w:p>
    <w:p w:rsidR="002466A0" w:rsidRPr="00AF06CD" w:rsidRDefault="002466A0" w:rsidP="002466A0">
      <w:pPr>
        <w:jc w:val="both"/>
        <w:rPr>
          <w:lang w:val="sr-Cyrl-CS"/>
        </w:rPr>
      </w:pPr>
      <w:r w:rsidRPr="00AF06CD">
        <w:rPr>
          <w:lang w:val="sr-Cyrl-CS"/>
        </w:rPr>
        <w:t>Предложеним амандманом смањује се број становника потребан за успостављање града. Оваквим законским рјешењем олакшаће се могућност, уз исп</w:t>
      </w:r>
      <w:r>
        <w:rPr>
          <w:lang w:val="sr-Cyrl-CS"/>
        </w:rPr>
        <w:t>у</w:t>
      </w:r>
      <w:r w:rsidRPr="00AF06CD">
        <w:rPr>
          <w:lang w:val="sr-Cyrl-CS"/>
        </w:rPr>
        <w:t>њавање и других услова, за стицање статуса града општинама које имају најмање 50.000 становника.</w:t>
      </w:r>
      <w:r>
        <w:rPr>
          <w:lang w:val="sr-Cyrl-CS"/>
        </w:rPr>
        <w:t xml:space="preserve"> Поред тога, уводи се могућност стицања статуса града општинама које имају стопу запослености изнад републичког просјека.</w:t>
      </w:r>
    </w:p>
    <w:p w:rsidR="00CB5A03" w:rsidRDefault="00CB5A03" w:rsidP="00CB5A03">
      <w:pPr>
        <w:jc w:val="both"/>
        <w:rPr>
          <w:lang w:val="sr-Cyrl-CS"/>
        </w:rPr>
      </w:pPr>
    </w:p>
    <w:p w:rsidR="00CB5A03" w:rsidRDefault="00CB5A03" w:rsidP="00CB5A03">
      <w:pPr>
        <w:jc w:val="center"/>
        <w:rPr>
          <w:b/>
          <w:lang w:val="sr-Latn-BA"/>
        </w:rPr>
      </w:pPr>
      <w:r w:rsidRPr="00CB5A03">
        <w:rPr>
          <w:b/>
          <w:lang w:val="sr-Cyrl-CS"/>
        </w:rPr>
        <w:t xml:space="preserve">АМАНДМАН </w:t>
      </w:r>
      <w:r w:rsidRPr="00CB5A03">
        <w:rPr>
          <w:b/>
          <w:lang w:val="sr-Latn-BA"/>
        </w:rPr>
        <w:t>III</w:t>
      </w:r>
    </w:p>
    <w:p w:rsidR="00CB5A03" w:rsidRPr="00CB5A03" w:rsidRDefault="00CB5A03" w:rsidP="00CB5A03">
      <w:pPr>
        <w:jc w:val="center"/>
        <w:rPr>
          <w:b/>
          <w:lang w:val="sr-Latn-BA"/>
        </w:rPr>
      </w:pPr>
    </w:p>
    <w:p w:rsidR="00CB5A03" w:rsidRPr="00AF06CD" w:rsidRDefault="00CB5A03" w:rsidP="00CB5A03">
      <w:pPr>
        <w:jc w:val="both"/>
        <w:rPr>
          <w:lang w:val="sr-Cyrl-CS"/>
        </w:rPr>
      </w:pPr>
      <w:r w:rsidRPr="00AF06CD">
        <w:rPr>
          <w:lang w:val="sr-Cyrl-CS"/>
        </w:rPr>
        <w:t xml:space="preserve">       </w:t>
      </w:r>
      <w:r w:rsidRPr="00AF06CD">
        <w:rPr>
          <w:lang w:val="sr-Cyrl-CS"/>
        </w:rPr>
        <w:tab/>
        <w:t xml:space="preserve">У члану 11. Приједлога закона о локалној самоуправи </w:t>
      </w:r>
      <w:r w:rsidR="00262EC9">
        <w:rPr>
          <w:lang w:val="sr-Cyrl-CS"/>
        </w:rPr>
        <w:t xml:space="preserve">у ставу (1) </w:t>
      </w:r>
      <w:r>
        <w:rPr>
          <w:lang w:val="sr-Cyrl-CS"/>
        </w:rPr>
        <w:t>иза ријечи:</w:t>
      </w:r>
      <w:r w:rsidRPr="00AF06CD">
        <w:rPr>
          <w:lang w:val="sr-Cyrl-CS"/>
        </w:rPr>
        <w:t xml:space="preserve"> „општини“ додају се ријечи: „може да“.</w:t>
      </w:r>
    </w:p>
    <w:p w:rsidR="00CB5A03" w:rsidRPr="00AF06CD" w:rsidRDefault="00CB5A03" w:rsidP="00CB5A03">
      <w:pPr>
        <w:jc w:val="both"/>
        <w:rPr>
          <w:lang w:val="sr-Cyrl-CS"/>
        </w:rPr>
      </w:pPr>
      <w:r w:rsidRPr="00AF06CD">
        <w:rPr>
          <w:lang w:val="sr-Cyrl-CS"/>
        </w:rPr>
        <w:tab/>
      </w:r>
    </w:p>
    <w:p w:rsidR="00A04CEC" w:rsidRDefault="00A04CEC" w:rsidP="00A04CEC">
      <w:pPr>
        <w:jc w:val="center"/>
        <w:rPr>
          <w:b/>
          <w:lang w:val="sr-Latn-BA"/>
        </w:rPr>
      </w:pPr>
    </w:p>
    <w:p w:rsidR="00A04CEC" w:rsidRDefault="00A04CEC" w:rsidP="00A04CEC">
      <w:pPr>
        <w:jc w:val="center"/>
        <w:rPr>
          <w:b/>
          <w:lang w:val="sr-Latn-BA"/>
        </w:rPr>
      </w:pPr>
    </w:p>
    <w:p w:rsidR="00A04CEC" w:rsidRDefault="00CB5A03" w:rsidP="00A04CEC">
      <w:pPr>
        <w:jc w:val="center"/>
        <w:rPr>
          <w:b/>
          <w:lang w:val="sr-Latn-BA"/>
        </w:rPr>
      </w:pPr>
      <w:r w:rsidRPr="00CB5A03">
        <w:rPr>
          <w:b/>
          <w:lang w:val="sr-Cyrl-CS"/>
        </w:rPr>
        <w:lastRenderedPageBreak/>
        <w:t>Образложење</w:t>
      </w:r>
    </w:p>
    <w:p w:rsidR="00CB5A03" w:rsidRPr="00AF06CD" w:rsidRDefault="00CB5A03" w:rsidP="00A04CEC">
      <w:pPr>
        <w:jc w:val="both"/>
        <w:rPr>
          <w:b/>
          <w:lang w:val="sr-Cyrl-CS"/>
        </w:rPr>
      </w:pPr>
      <w:r w:rsidRPr="00AF06CD">
        <w:rPr>
          <w:lang w:val="sr-Cyrl-CS"/>
        </w:rPr>
        <w:t xml:space="preserve">Овим амандманом искључује се императив организовања послова правног заступања пред судовима и другим органима у имовинско-правним споровима, у споровима наплате за накнаде и услуге и у радним споровима и наплата, контрола наплате и принудна наплата изворних прихода буџета, граду који у свом саставу нема општина како је то предложено законом. Предложеним амандаманом прописује се организовање наведених послова као могућност. </w:t>
      </w:r>
    </w:p>
    <w:p w:rsidR="00016F01" w:rsidRPr="00D4723B" w:rsidRDefault="00016F01" w:rsidP="00CB5A03">
      <w:pPr>
        <w:spacing w:line="240" w:lineRule="auto"/>
        <w:rPr>
          <w:rFonts w:cs="Times New Roman"/>
          <w:b/>
          <w:noProof/>
          <w:lang w:val="sr-Cyrl-BA"/>
        </w:rPr>
      </w:pPr>
    </w:p>
    <w:p w:rsidR="00016F01" w:rsidRDefault="00016F01" w:rsidP="00016F01">
      <w:pPr>
        <w:spacing w:line="240" w:lineRule="auto"/>
        <w:jc w:val="center"/>
        <w:rPr>
          <w:rFonts w:cs="Times New Roman"/>
          <w:b/>
          <w:noProof/>
          <w:lang w:val="sr-Cyrl-BA"/>
        </w:rPr>
      </w:pPr>
      <w:r w:rsidRPr="00396743">
        <w:rPr>
          <w:rFonts w:cs="Times New Roman"/>
          <w:b/>
          <w:noProof/>
          <w:lang w:val="sr-Cyrl-CS"/>
        </w:rPr>
        <w:t xml:space="preserve">АМАНДМАН </w:t>
      </w:r>
      <w:r w:rsidRPr="00396743">
        <w:rPr>
          <w:rFonts w:cs="Times New Roman"/>
          <w:b/>
          <w:noProof/>
          <w:lang w:val="sr-Latn-BA"/>
        </w:rPr>
        <w:t>I</w:t>
      </w:r>
      <w:r w:rsidR="00CB5A03">
        <w:rPr>
          <w:rFonts w:cs="Times New Roman"/>
          <w:b/>
          <w:noProof/>
          <w:lang w:val="sr-Latn-BA"/>
        </w:rPr>
        <w:t>V</w:t>
      </w:r>
    </w:p>
    <w:p w:rsidR="00B47E78" w:rsidRPr="00B47E78" w:rsidRDefault="00B47E78" w:rsidP="00B47E78">
      <w:pPr>
        <w:spacing w:line="240" w:lineRule="auto"/>
        <w:jc w:val="both"/>
        <w:rPr>
          <w:rFonts w:cs="Times New Roman"/>
          <w:noProof/>
          <w:lang w:val="sr-Cyrl-BA"/>
        </w:rPr>
      </w:pPr>
    </w:p>
    <w:p w:rsidR="002466A0" w:rsidRDefault="00B47E78" w:rsidP="00B47E78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У </w:t>
      </w:r>
      <w:r w:rsidRPr="00396743">
        <w:rPr>
          <w:rFonts w:cs="Times New Roman"/>
          <w:noProof/>
          <w:lang w:val="sr-Cyrl-CS"/>
        </w:rPr>
        <w:t>П</w:t>
      </w:r>
      <w:r>
        <w:rPr>
          <w:lang w:val="sr-Cyrl-CS"/>
        </w:rPr>
        <w:t>риједлогу з</w:t>
      </w:r>
      <w:r w:rsidRPr="00016F01">
        <w:rPr>
          <w:lang w:val="sr-Cyrl-CS"/>
        </w:rPr>
        <w:t>акон</w:t>
      </w:r>
      <w:r w:rsidR="00262EC9">
        <w:rPr>
          <w:lang w:val="sr-Cyrl-CS"/>
        </w:rPr>
        <w:t>а о локалној самоуправи у члану</w:t>
      </w:r>
      <w:r>
        <w:rPr>
          <w:lang w:val="sr-Cyrl-CS"/>
        </w:rPr>
        <w:t xml:space="preserve"> 39. став (2) </w:t>
      </w:r>
      <w:r w:rsidR="002466A0">
        <w:rPr>
          <w:lang w:val="sr-Cyrl-CS"/>
        </w:rPr>
        <w:t>тачка 21) мијења се и гласи:</w:t>
      </w:r>
    </w:p>
    <w:p w:rsidR="002466A0" w:rsidRDefault="002466A0" w:rsidP="00B47E78">
      <w:pPr>
        <w:ind w:firstLine="720"/>
        <w:jc w:val="both"/>
        <w:rPr>
          <w:lang w:val="sr-Cyrl-CS"/>
        </w:rPr>
      </w:pPr>
      <w:r>
        <w:rPr>
          <w:lang w:val="sr-Cyrl-CS"/>
        </w:rPr>
        <w:t>„21) бира и разрјешава предсједника скупштине, потпредсједника скупштине, замјеника градоначелника, односно начелника општине (у даљем тексту: замјеник) и чланове сталних и повремених радних тијела скупштине, именује и разрјешава секретара скупштине и начелника одјељења односно службе и врши избор, именовања и разрјешења на другим позицијама у складу са законом,“</w:t>
      </w:r>
    </w:p>
    <w:p w:rsidR="002466A0" w:rsidRDefault="002466A0" w:rsidP="00B47E78">
      <w:pPr>
        <w:ind w:firstLine="720"/>
        <w:jc w:val="both"/>
        <w:rPr>
          <w:lang w:val="sr-Cyrl-CS"/>
        </w:rPr>
      </w:pPr>
    </w:p>
    <w:p w:rsidR="00B47E78" w:rsidRDefault="002466A0" w:rsidP="00B47E78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У истом члану, у тачки </w:t>
      </w:r>
      <w:r w:rsidR="00B47E78">
        <w:rPr>
          <w:lang w:val="sr-Cyrl-CS"/>
        </w:rPr>
        <w:t xml:space="preserve"> 34)  иза ријечи „привредна друштва“, ставља се запета и брише ријеч „и“, а иза ријечи „установе“ додају се ријечи „и предузећа“. </w:t>
      </w:r>
    </w:p>
    <w:p w:rsidR="00B47E78" w:rsidRDefault="00B47E78" w:rsidP="00B47E78">
      <w:pPr>
        <w:jc w:val="both"/>
        <w:rPr>
          <w:lang w:val="sr-Cyrl-CS"/>
        </w:rPr>
      </w:pPr>
    </w:p>
    <w:p w:rsidR="00B47E78" w:rsidRDefault="00B47E78" w:rsidP="00B47E78">
      <w:pPr>
        <w:jc w:val="center"/>
        <w:rPr>
          <w:b/>
          <w:lang w:val="sr-Cyrl-CS"/>
        </w:rPr>
      </w:pPr>
      <w:r w:rsidRPr="00B47E78">
        <w:rPr>
          <w:b/>
          <w:lang w:val="sr-Cyrl-CS"/>
        </w:rPr>
        <w:t>Образложење</w:t>
      </w:r>
    </w:p>
    <w:p w:rsidR="00D4723B" w:rsidRPr="00D4723B" w:rsidRDefault="002466A0" w:rsidP="00D4723B">
      <w:pPr>
        <w:jc w:val="both"/>
        <w:rPr>
          <w:lang w:val="sr-Latn-BA"/>
        </w:rPr>
      </w:pPr>
      <w:r>
        <w:rPr>
          <w:lang w:val="sr-Cyrl-CS"/>
        </w:rPr>
        <w:t>Предложеним амандманом прецизирају се надлежности скупштине јединице локалне самоуправе у погледу избора и именовања функционера у јединици локалне самоуправе, радних тијела скупштине, као и службеника на руководећим радним мјестима у градској односно општинској управи.</w:t>
      </w:r>
    </w:p>
    <w:p w:rsidR="00CB5A03" w:rsidRDefault="00CB5A03" w:rsidP="00016F01">
      <w:pPr>
        <w:jc w:val="center"/>
        <w:rPr>
          <w:b/>
          <w:lang w:val="sr-Latn-BA"/>
        </w:rPr>
      </w:pPr>
    </w:p>
    <w:p w:rsidR="00016F01" w:rsidRPr="002466A0" w:rsidRDefault="00CB5A03" w:rsidP="00016F01">
      <w:pPr>
        <w:jc w:val="center"/>
        <w:rPr>
          <w:b/>
          <w:lang w:val="sr-Cyrl-BA"/>
        </w:rPr>
      </w:pPr>
      <w:r>
        <w:rPr>
          <w:b/>
          <w:lang w:val="sr-Cyrl-CS"/>
        </w:rPr>
        <w:t xml:space="preserve">Амандман </w:t>
      </w:r>
      <w:r w:rsidR="00016F01">
        <w:rPr>
          <w:b/>
          <w:lang w:val="sr-Latn-BA"/>
        </w:rPr>
        <w:t>V</w:t>
      </w:r>
    </w:p>
    <w:p w:rsidR="00D27B84" w:rsidRPr="00D27B84" w:rsidRDefault="00D27B84" w:rsidP="00016F01">
      <w:pPr>
        <w:jc w:val="center"/>
        <w:rPr>
          <w:b/>
          <w:lang w:val="sr-Cyrl-BA"/>
        </w:rPr>
      </w:pPr>
    </w:p>
    <w:p w:rsidR="00CB5A03" w:rsidRPr="00AF06CD" w:rsidRDefault="00CB5A03" w:rsidP="002466A0">
      <w:pPr>
        <w:ind w:firstLine="720"/>
        <w:jc w:val="both"/>
        <w:rPr>
          <w:lang w:val="sr-Cyrl-CS"/>
        </w:rPr>
      </w:pPr>
      <w:r w:rsidRPr="00AF06CD">
        <w:rPr>
          <w:lang w:val="sr-Cyrl-CS"/>
        </w:rPr>
        <w:t>У члану 43. Приједлога закона о локал</w:t>
      </w:r>
      <w:r w:rsidR="00262EC9">
        <w:rPr>
          <w:lang w:val="sr-Cyrl-CS"/>
        </w:rPr>
        <w:t>ној самоуправи послије става (2) додаје се нови став (3)</w:t>
      </w:r>
      <w:r w:rsidRPr="00AF06CD">
        <w:rPr>
          <w:lang w:val="sr-Cyrl-CS"/>
        </w:rPr>
        <w:t xml:space="preserve"> који гласи:</w:t>
      </w:r>
    </w:p>
    <w:p w:rsidR="00CB5A03" w:rsidRPr="00AF06CD" w:rsidRDefault="00CB5A03" w:rsidP="00CB5A03">
      <w:pPr>
        <w:ind w:firstLine="720"/>
        <w:jc w:val="both"/>
        <w:rPr>
          <w:lang w:val="sr-Cyrl-CS"/>
        </w:rPr>
      </w:pPr>
      <w:r w:rsidRPr="00AF06CD">
        <w:rPr>
          <w:lang w:val="sr-Cyrl-CS"/>
        </w:rPr>
        <w:t xml:space="preserve">„(3) Скупштина има једног потпредсједника, а у  граду скупштина може да има два потпредсједника који нису из реда истог конститутивног народа, односно групе Осталих.“ </w:t>
      </w:r>
    </w:p>
    <w:p w:rsidR="00CB5A03" w:rsidRDefault="00CB5A03" w:rsidP="00016F01">
      <w:pPr>
        <w:jc w:val="both"/>
        <w:rPr>
          <w:b/>
          <w:lang w:val="sr-Cyrl-CS"/>
        </w:rPr>
      </w:pPr>
    </w:p>
    <w:p w:rsidR="00CB5A03" w:rsidRDefault="00CB5A03" w:rsidP="00CB5A03">
      <w:pPr>
        <w:jc w:val="center"/>
        <w:rPr>
          <w:b/>
          <w:lang w:val="sr-Cyrl-CS"/>
        </w:rPr>
      </w:pPr>
    </w:p>
    <w:p w:rsidR="00CB5A03" w:rsidRPr="00CB5A03" w:rsidRDefault="00CB5A03" w:rsidP="00CB5A03">
      <w:pPr>
        <w:jc w:val="center"/>
        <w:rPr>
          <w:b/>
          <w:lang w:val="sr-Cyrl-CS"/>
        </w:rPr>
      </w:pPr>
      <w:r w:rsidRPr="00CB5A03">
        <w:rPr>
          <w:b/>
          <w:lang w:val="sr-Cyrl-CS"/>
        </w:rPr>
        <w:t>Образложење</w:t>
      </w:r>
      <w:r w:rsidR="002466A0">
        <w:rPr>
          <w:b/>
          <w:lang w:val="sr-Cyrl-CS"/>
        </w:rPr>
        <w:t xml:space="preserve"> </w:t>
      </w:r>
    </w:p>
    <w:p w:rsidR="00CB5A03" w:rsidRPr="00AF06CD" w:rsidRDefault="00CB5A03" w:rsidP="00D27B84">
      <w:pPr>
        <w:jc w:val="both"/>
        <w:rPr>
          <w:lang w:val="sr-Cyrl-CS"/>
        </w:rPr>
      </w:pPr>
      <w:r w:rsidRPr="00AF06CD">
        <w:rPr>
          <w:lang w:val="sr-Cyrl-CS"/>
        </w:rPr>
        <w:t>Овим амандманом утврђује се број потпредсједника скупштине јединице локалне самоуправе, тако да скупштина општине има једног потпредсједника, а скупштина града два потпредсједника при чему се мора водити рачуна о заступљености конститутивних народа и групе Осталих. Ово рјешење се предлаже ради постизања ефикасности у раду скупштине града као представничког органа јединице локалне самоуиправе.</w:t>
      </w:r>
    </w:p>
    <w:p w:rsidR="00016F01" w:rsidRPr="00016F01" w:rsidRDefault="00016F01" w:rsidP="00016F01">
      <w:pPr>
        <w:jc w:val="both"/>
        <w:rPr>
          <w:lang w:val="sr-Cyrl-CS"/>
        </w:rPr>
      </w:pPr>
    </w:p>
    <w:p w:rsidR="00016F01" w:rsidRPr="002466A0" w:rsidRDefault="00CB5A03" w:rsidP="00016F01">
      <w:pPr>
        <w:jc w:val="center"/>
        <w:rPr>
          <w:b/>
          <w:lang w:val="sr-Cyrl-BA"/>
        </w:rPr>
      </w:pPr>
      <w:r>
        <w:rPr>
          <w:b/>
          <w:lang w:val="sr-Cyrl-CS"/>
        </w:rPr>
        <w:t xml:space="preserve">Амандман </w:t>
      </w:r>
      <w:r>
        <w:rPr>
          <w:b/>
          <w:lang w:val="sr-Latn-BA"/>
        </w:rPr>
        <w:t>VI</w:t>
      </w:r>
    </w:p>
    <w:p w:rsidR="00016F01" w:rsidRPr="00016F01" w:rsidRDefault="00CB5A03" w:rsidP="00CB5A03">
      <w:pPr>
        <w:ind w:firstLine="720"/>
        <w:jc w:val="both"/>
        <w:rPr>
          <w:lang w:val="sr-Cyrl-CS"/>
        </w:rPr>
      </w:pPr>
      <w:r>
        <w:rPr>
          <w:lang w:val="sr-Cyrl-CS"/>
        </w:rPr>
        <w:t>У Приједлогу з</w:t>
      </w:r>
      <w:r w:rsidR="00016F01" w:rsidRPr="00016F01">
        <w:rPr>
          <w:lang w:val="sr-Cyrl-CS"/>
        </w:rPr>
        <w:t>акона о локалној самоуправи у чл. 48. став (7) се мијења и гласи :</w:t>
      </w:r>
    </w:p>
    <w:p w:rsidR="00CB5A03" w:rsidRDefault="00016F01" w:rsidP="00016F01">
      <w:pPr>
        <w:jc w:val="both"/>
        <w:rPr>
          <w:lang w:val="sr-Cyrl-CS"/>
        </w:rPr>
      </w:pPr>
      <w:r w:rsidRPr="00016F01">
        <w:rPr>
          <w:lang w:val="sr-Cyrl-CS"/>
        </w:rPr>
        <w:tab/>
        <w:t>„(7) Када се примопредаја дужности врши и</w:t>
      </w:r>
      <w:r w:rsidR="002466A0">
        <w:rPr>
          <w:lang w:val="sr-Cyrl-CS"/>
        </w:rPr>
        <w:t>змеђу лица из члана 46. став 4.</w:t>
      </w:r>
      <w:r w:rsidR="00C30757">
        <w:rPr>
          <w:lang w:val="sr-Cyrl-CS"/>
        </w:rPr>
        <w:t xml:space="preserve"> </w:t>
      </w:r>
      <w:r w:rsidRPr="00016F01">
        <w:rPr>
          <w:lang w:val="sr-Cyrl-CS"/>
        </w:rPr>
        <w:t>овог закона, два члана Комисије су из реда запослених у градској, односно општинској управи, а један члан је из реда запослених у јавном предузећу, јавној установи или другој организацији чији је оснивач јединица локалне самоуправе.“</w:t>
      </w:r>
    </w:p>
    <w:p w:rsidR="00016F01" w:rsidRPr="00CB5A03" w:rsidRDefault="00CB5A03" w:rsidP="00016F01">
      <w:pPr>
        <w:jc w:val="both"/>
        <w:rPr>
          <w:lang w:val="sr-Cyrl-CS"/>
        </w:rPr>
      </w:pPr>
      <w:r w:rsidRPr="00AF06CD">
        <w:rPr>
          <w:lang w:val="sr-Cyrl-CS"/>
        </w:rPr>
        <w:lastRenderedPageBreak/>
        <w:tab/>
      </w:r>
    </w:p>
    <w:p w:rsidR="00016F01" w:rsidRDefault="00016F01" w:rsidP="00016F01">
      <w:pPr>
        <w:jc w:val="center"/>
        <w:rPr>
          <w:b/>
          <w:lang w:val="sr-Cyrl-CS"/>
        </w:rPr>
      </w:pPr>
      <w:r>
        <w:rPr>
          <w:b/>
          <w:lang w:val="sr-Cyrl-CS"/>
        </w:rPr>
        <w:t>Образложење</w:t>
      </w:r>
    </w:p>
    <w:p w:rsidR="00016F01" w:rsidRPr="00262EC9" w:rsidRDefault="00016F01" w:rsidP="00016F01">
      <w:pPr>
        <w:jc w:val="both"/>
        <w:rPr>
          <w:lang w:val="sr-Cyrl-BA"/>
        </w:rPr>
      </w:pPr>
      <w:r w:rsidRPr="00016F01">
        <w:rPr>
          <w:lang w:val="sr-Cyrl-CS"/>
        </w:rPr>
        <w:t>Измјена се односи на састав комисије за примопредају дужности у јавном предузећу, јавној установи или другој организацији чији је оснивач јединица локалне самоуправе.</w:t>
      </w:r>
    </w:p>
    <w:p w:rsidR="00445B70" w:rsidRDefault="00445B70" w:rsidP="00DD699B">
      <w:pPr>
        <w:spacing w:line="240" w:lineRule="auto"/>
        <w:rPr>
          <w:rFonts w:cs="Times New Roman"/>
          <w:b/>
          <w:noProof/>
          <w:lang w:val="sr-Cyrl-CS"/>
        </w:rPr>
      </w:pPr>
    </w:p>
    <w:p w:rsidR="00445B70" w:rsidRPr="002466A0" w:rsidRDefault="00445B70" w:rsidP="00445B70">
      <w:pPr>
        <w:spacing w:line="240" w:lineRule="auto"/>
        <w:jc w:val="center"/>
        <w:rPr>
          <w:rFonts w:cs="Times New Roman"/>
          <w:b/>
          <w:noProof/>
          <w:lang w:val="sr-Cyrl-BA"/>
        </w:rPr>
      </w:pPr>
      <w:r w:rsidRPr="00396743">
        <w:rPr>
          <w:rFonts w:cs="Times New Roman"/>
          <w:b/>
          <w:noProof/>
          <w:lang w:val="sr-Cyrl-CS"/>
        </w:rPr>
        <w:t xml:space="preserve">АМАНДМАН </w:t>
      </w:r>
      <w:r w:rsidR="00CB5A03">
        <w:rPr>
          <w:rFonts w:cs="Times New Roman"/>
          <w:b/>
          <w:noProof/>
          <w:lang w:val="sr-Latn-BA"/>
        </w:rPr>
        <w:t>VII</w:t>
      </w:r>
    </w:p>
    <w:p w:rsidR="00445B70" w:rsidRPr="00445B70" w:rsidRDefault="00445B70" w:rsidP="00445B70">
      <w:pPr>
        <w:jc w:val="center"/>
        <w:rPr>
          <w:b/>
          <w:lang w:val="sr-Cyrl-BA"/>
        </w:rPr>
      </w:pPr>
    </w:p>
    <w:p w:rsidR="00016F01" w:rsidRDefault="00445B70" w:rsidP="00CB5A03">
      <w:pPr>
        <w:jc w:val="both"/>
        <w:rPr>
          <w:lang w:val="sr-Cyrl-BA"/>
        </w:rPr>
      </w:pPr>
      <w:r w:rsidRPr="00396743">
        <w:rPr>
          <w:rFonts w:cs="Times New Roman"/>
          <w:noProof/>
          <w:lang w:val="sr-Cyrl-CS"/>
        </w:rPr>
        <w:t>У Приједлогу закона о</w:t>
      </w:r>
      <w:r w:rsidRPr="00396743">
        <w:rPr>
          <w:rFonts w:cs="Times New Roman"/>
          <w:noProof/>
          <w:lang w:val="sr-Latn-BA"/>
        </w:rPr>
        <w:t xml:space="preserve"> </w:t>
      </w:r>
      <w:r>
        <w:rPr>
          <w:rFonts w:cs="Times New Roman"/>
          <w:noProof/>
          <w:lang w:val="sr-Cyrl-BA"/>
        </w:rPr>
        <w:t>локалној самоуправи</w:t>
      </w:r>
      <w:r>
        <w:rPr>
          <w:lang w:val="sr-Cyrl-BA"/>
        </w:rPr>
        <w:t xml:space="preserve"> у члану 53. став (1) б</w:t>
      </w:r>
      <w:r w:rsidR="002466A0">
        <w:rPr>
          <w:lang w:val="sr-Cyrl-BA"/>
        </w:rPr>
        <w:t>рој „60.000“ мијења се бројем „3</w:t>
      </w:r>
      <w:r>
        <w:rPr>
          <w:lang w:val="sr-Cyrl-BA"/>
        </w:rPr>
        <w:t>0.000“.</w:t>
      </w:r>
    </w:p>
    <w:p w:rsidR="00262EC9" w:rsidRDefault="00262EC9" w:rsidP="00CB5A03">
      <w:pPr>
        <w:jc w:val="both"/>
        <w:rPr>
          <w:lang w:val="sr-Cyrl-BA"/>
        </w:rPr>
      </w:pPr>
    </w:p>
    <w:p w:rsidR="00445B70" w:rsidRDefault="00445B70" w:rsidP="00445B70">
      <w:pPr>
        <w:jc w:val="center"/>
        <w:rPr>
          <w:b/>
          <w:lang w:val="sr-Latn-BA"/>
        </w:rPr>
      </w:pPr>
      <w:r w:rsidRPr="00445B70">
        <w:rPr>
          <w:b/>
          <w:lang w:val="sr-Cyrl-BA"/>
        </w:rPr>
        <w:t>Образложење</w:t>
      </w:r>
    </w:p>
    <w:p w:rsidR="00CB5A03" w:rsidRPr="00A04CEC" w:rsidRDefault="00CB5A03" w:rsidP="00A04CEC">
      <w:pPr>
        <w:jc w:val="both"/>
        <w:rPr>
          <w:lang w:val="sr-Latn-BA"/>
        </w:rPr>
      </w:pPr>
      <w:r w:rsidRPr="00AF06CD">
        <w:rPr>
          <w:lang w:val="sr-Cyrl-CS"/>
        </w:rPr>
        <w:t xml:space="preserve">Поднесени  амандман </w:t>
      </w:r>
      <w:r w:rsidRPr="00AF06CD">
        <w:rPr>
          <w:lang w:val="sr-Cyrl-RS"/>
        </w:rPr>
        <w:t>предвиђа формирање стручне службе скупштине у скупштини јединице локалне самоуправе, која према реултатима посљедњег попи</w:t>
      </w:r>
      <w:r w:rsidR="002466A0">
        <w:rPr>
          <w:lang w:val="sr-Cyrl-RS"/>
        </w:rPr>
        <w:t>са становништва  има више од 3</w:t>
      </w:r>
      <w:r w:rsidRPr="00AF06CD">
        <w:rPr>
          <w:lang w:val="sr-Cyrl-RS"/>
        </w:rPr>
        <w:t>0.000 становника</w:t>
      </w:r>
      <w:r w:rsidRPr="00AF06CD">
        <w:rPr>
          <w:lang w:val="sr-Cyrl-CS"/>
        </w:rPr>
        <w:t>. Предложеним амандманом даје се могућност формирања стручне службе скупштине и јединицама локалне самоуправе које имају мањи број становника од броја становника предложених законом, уколико скупштина јединице локалне самоуправе цијени да је за њезин рад потребно формирање овакве службе.</w:t>
      </w:r>
    </w:p>
    <w:p w:rsidR="00016F01" w:rsidRPr="00CB5A03" w:rsidRDefault="00016F01" w:rsidP="00CB5A03">
      <w:pPr>
        <w:rPr>
          <w:b/>
          <w:lang w:val="sr-Latn-BA"/>
        </w:rPr>
      </w:pPr>
    </w:p>
    <w:p w:rsidR="000130B3" w:rsidRDefault="000130B3" w:rsidP="000130B3">
      <w:pPr>
        <w:spacing w:line="240" w:lineRule="auto"/>
        <w:jc w:val="center"/>
        <w:rPr>
          <w:rFonts w:cs="Times New Roman"/>
          <w:b/>
          <w:noProof/>
          <w:lang w:val="sr-Cyrl-BA"/>
        </w:rPr>
      </w:pPr>
      <w:r w:rsidRPr="00396743">
        <w:rPr>
          <w:rFonts w:cs="Times New Roman"/>
          <w:b/>
          <w:noProof/>
          <w:lang w:val="sr-Cyrl-CS"/>
        </w:rPr>
        <w:t xml:space="preserve">АМАНДМАН </w:t>
      </w:r>
      <w:r w:rsidR="002466A0">
        <w:rPr>
          <w:rFonts w:cs="Times New Roman"/>
          <w:b/>
          <w:noProof/>
          <w:lang w:val="sr-Latn-BA"/>
        </w:rPr>
        <w:t>VIII</w:t>
      </w:r>
    </w:p>
    <w:p w:rsidR="00DD699B" w:rsidRPr="00DD699B" w:rsidRDefault="00DD699B" w:rsidP="000130B3">
      <w:pPr>
        <w:spacing w:line="240" w:lineRule="auto"/>
        <w:jc w:val="center"/>
        <w:rPr>
          <w:rFonts w:cs="Times New Roman"/>
          <w:b/>
          <w:noProof/>
          <w:lang w:val="sr-Cyrl-BA"/>
        </w:rPr>
      </w:pPr>
    </w:p>
    <w:p w:rsidR="00DD699B" w:rsidRPr="00DD699B" w:rsidRDefault="00DD699B" w:rsidP="00DD699B">
      <w:pPr>
        <w:jc w:val="both"/>
        <w:rPr>
          <w:lang w:val="sr-Cyrl-CS"/>
        </w:rPr>
      </w:pPr>
      <w:r>
        <w:rPr>
          <w:lang w:val="sr-Cyrl-CS"/>
        </w:rPr>
        <w:t>У П</w:t>
      </w:r>
      <w:r w:rsidRPr="00DD699B">
        <w:rPr>
          <w:lang w:val="sr-Cyrl-CS"/>
        </w:rPr>
        <w:t xml:space="preserve">риједлогу </w:t>
      </w:r>
      <w:r>
        <w:rPr>
          <w:lang w:val="sr-Cyrl-CS"/>
        </w:rPr>
        <w:t>з</w:t>
      </w:r>
      <w:r w:rsidRPr="00DD699B">
        <w:rPr>
          <w:lang w:val="sr-Cyrl-CS"/>
        </w:rPr>
        <w:t>акона о локалној самоуправи у чл. 55. став (3) се мијења и гласи:</w:t>
      </w:r>
    </w:p>
    <w:p w:rsidR="00DD699B" w:rsidRPr="00DD699B" w:rsidRDefault="00DD699B" w:rsidP="00DD699B">
      <w:pPr>
        <w:jc w:val="both"/>
        <w:rPr>
          <w:lang w:val="sr-Cyrl-CS"/>
        </w:rPr>
      </w:pPr>
      <w:r w:rsidRPr="00DD699B">
        <w:rPr>
          <w:lang w:val="sr-Cyrl-CS"/>
        </w:rPr>
        <w:tab/>
        <w:t>„ (3) Мандат замјеника траје до краја мандата скупштине која га је изабрала.“</w:t>
      </w:r>
    </w:p>
    <w:p w:rsidR="00DD699B" w:rsidRPr="00DD699B" w:rsidRDefault="00DD699B" w:rsidP="00DD699B">
      <w:pPr>
        <w:jc w:val="both"/>
        <w:rPr>
          <w:b/>
          <w:lang w:val="sr-Cyrl-CS"/>
        </w:rPr>
      </w:pPr>
    </w:p>
    <w:p w:rsidR="00DD699B" w:rsidRPr="00DD699B" w:rsidRDefault="00DD699B" w:rsidP="00DD699B">
      <w:pPr>
        <w:jc w:val="center"/>
        <w:rPr>
          <w:b/>
          <w:lang w:val="sr-Cyrl-CS"/>
        </w:rPr>
      </w:pPr>
      <w:r w:rsidRPr="00DD699B">
        <w:rPr>
          <w:b/>
          <w:lang w:val="sr-Cyrl-CS"/>
        </w:rPr>
        <w:t>Образложење</w:t>
      </w:r>
    </w:p>
    <w:p w:rsidR="00DD699B" w:rsidRPr="00DD699B" w:rsidRDefault="00DD699B" w:rsidP="00DD699B">
      <w:pPr>
        <w:jc w:val="both"/>
        <w:rPr>
          <w:lang w:val="sr-Cyrl-CS"/>
        </w:rPr>
      </w:pPr>
      <w:r w:rsidRPr="00DD699B">
        <w:rPr>
          <w:lang w:val="sr-Cyrl-CS"/>
        </w:rPr>
        <w:t>Овим се прецизира да је мандат замјеника градоначелника, односно начелника општине везан са мандатом скупштине која га је бирала, а не са мандатом градоначелника, односно начелника општине.</w:t>
      </w:r>
    </w:p>
    <w:p w:rsidR="00DD699B" w:rsidRDefault="00DD699B" w:rsidP="00DD699B">
      <w:pPr>
        <w:jc w:val="both"/>
        <w:rPr>
          <w:b/>
          <w:lang w:val="sr-Cyrl-CS"/>
        </w:rPr>
      </w:pPr>
    </w:p>
    <w:p w:rsidR="00DD699B" w:rsidRPr="00DD699B" w:rsidRDefault="00DD699B" w:rsidP="000130B3">
      <w:pPr>
        <w:spacing w:line="240" w:lineRule="auto"/>
        <w:jc w:val="center"/>
        <w:rPr>
          <w:rFonts w:cs="Times New Roman"/>
          <w:b/>
          <w:noProof/>
          <w:lang w:val="sr-Cyrl-BA"/>
        </w:rPr>
      </w:pPr>
      <w:r>
        <w:rPr>
          <w:rFonts w:cs="Times New Roman"/>
          <w:b/>
          <w:noProof/>
          <w:lang w:val="sr-Cyrl-BA"/>
        </w:rPr>
        <w:t xml:space="preserve">АМАНДМАН </w:t>
      </w:r>
      <w:r>
        <w:rPr>
          <w:rFonts w:cs="Times New Roman"/>
          <w:b/>
          <w:noProof/>
          <w:lang w:val="sr-Latn-BA"/>
        </w:rPr>
        <w:t>IX</w:t>
      </w:r>
    </w:p>
    <w:p w:rsidR="00445B70" w:rsidRDefault="00445B70">
      <w:pPr>
        <w:rPr>
          <w:lang w:val="sr-Cyrl-BA"/>
        </w:rPr>
      </w:pPr>
    </w:p>
    <w:p w:rsidR="00445B70" w:rsidRDefault="0091132C" w:rsidP="0091132C">
      <w:pPr>
        <w:jc w:val="both"/>
        <w:rPr>
          <w:lang w:val="sr-Cyrl-BA"/>
        </w:rPr>
      </w:pPr>
      <w:r>
        <w:rPr>
          <w:lang w:val="sr-Cyrl-CS"/>
        </w:rPr>
        <w:t xml:space="preserve">У </w:t>
      </w:r>
      <w:r>
        <w:rPr>
          <w:lang w:val="sr-Cyrl-BA"/>
        </w:rPr>
        <w:t>П</w:t>
      </w:r>
      <w:r>
        <w:rPr>
          <w:lang w:val="sr-Cyrl-CS"/>
        </w:rPr>
        <w:t>риједлогу з</w:t>
      </w:r>
      <w:r w:rsidRPr="00016F01">
        <w:rPr>
          <w:lang w:val="sr-Cyrl-CS"/>
        </w:rPr>
        <w:t xml:space="preserve">акона о локалној самоуправи </w:t>
      </w:r>
      <w:r>
        <w:rPr>
          <w:lang w:val="sr-Latn-BA"/>
        </w:rPr>
        <w:t xml:space="preserve"> </w:t>
      </w:r>
      <w:r>
        <w:rPr>
          <w:lang w:val="sr-Cyrl-BA"/>
        </w:rPr>
        <w:t>у ч</w:t>
      </w:r>
      <w:r w:rsidR="00445B70">
        <w:rPr>
          <w:lang w:val="sr-Cyrl-BA"/>
        </w:rPr>
        <w:t xml:space="preserve">лан </w:t>
      </w:r>
      <w:r>
        <w:rPr>
          <w:lang w:val="sr-Cyrl-BA"/>
        </w:rPr>
        <w:t xml:space="preserve">у </w:t>
      </w:r>
      <w:r w:rsidR="00445B70">
        <w:rPr>
          <w:lang w:val="sr-Cyrl-BA"/>
        </w:rPr>
        <w:t>56</w:t>
      </w:r>
      <w:r>
        <w:rPr>
          <w:lang w:val="sr-Cyrl-BA"/>
        </w:rPr>
        <w:t>. с</w:t>
      </w:r>
      <w:r w:rsidR="000C60FC">
        <w:rPr>
          <w:lang w:val="sr-Cyrl-BA"/>
        </w:rPr>
        <w:t>тав (</w:t>
      </w:r>
      <w:r w:rsidR="00445B70">
        <w:rPr>
          <w:lang w:val="sr-Cyrl-BA"/>
        </w:rPr>
        <w:t>2) се брише</w:t>
      </w:r>
      <w:r>
        <w:rPr>
          <w:lang w:val="sr-Cyrl-BA"/>
        </w:rPr>
        <w:t xml:space="preserve">, </w:t>
      </w:r>
      <w:r w:rsidR="00445B70">
        <w:rPr>
          <w:lang w:val="sr-Cyrl-BA"/>
        </w:rPr>
        <w:t xml:space="preserve"> а</w:t>
      </w:r>
      <w:r w:rsidR="000C60FC">
        <w:rPr>
          <w:lang w:val="sr-Cyrl-BA"/>
        </w:rPr>
        <w:t xml:space="preserve"> досадашњи став (</w:t>
      </w:r>
      <w:r w:rsidR="00445B70">
        <w:rPr>
          <w:lang w:val="sr-Cyrl-BA"/>
        </w:rPr>
        <w:t xml:space="preserve">3) постаје </w:t>
      </w:r>
      <w:r w:rsidR="000C60FC">
        <w:rPr>
          <w:lang w:val="sr-Cyrl-BA"/>
        </w:rPr>
        <w:t>став (</w:t>
      </w:r>
      <w:r w:rsidR="00445B70">
        <w:rPr>
          <w:lang w:val="sr-Cyrl-BA"/>
        </w:rPr>
        <w:t>2).</w:t>
      </w:r>
    </w:p>
    <w:p w:rsidR="000C60FC" w:rsidRDefault="000C60FC" w:rsidP="000C60FC">
      <w:pPr>
        <w:rPr>
          <w:lang w:val="sr-Cyrl-BA"/>
        </w:rPr>
      </w:pPr>
    </w:p>
    <w:p w:rsidR="000C60FC" w:rsidRDefault="000C60FC" w:rsidP="000C60FC">
      <w:pPr>
        <w:jc w:val="center"/>
        <w:rPr>
          <w:b/>
          <w:lang w:val="sr-Cyrl-BA"/>
        </w:rPr>
      </w:pPr>
      <w:r w:rsidRPr="00445B70">
        <w:rPr>
          <w:b/>
          <w:lang w:val="sr-Cyrl-BA"/>
        </w:rPr>
        <w:t>Образложење</w:t>
      </w:r>
    </w:p>
    <w:p w:rsidR="00445B70" w:rsidRDefault="00445B70" w:rsidP="000C60FC">
      <w:pPr>
        <w:jc w:val="both"/>
        <w:rPr>
          <w:lang w:val="sr-Cyrl-BA"/>
        </w:rPr>
      </w:pPr>
      <w:r>
        <w:rPr>
          <w:lang w:val="sr-Cyrl-BA"/>
        </w:rPr>
        <w:t>Избор замјеника градоначелника или начелника право које градоначелник или начелник има по члану 55. Према томе</w:t>
      </w:r>
      <w:r w:rsidR="000C60FC">
        <w:rPr>
          <w:lang w:val="sr-Cyrl-BA"/>
        </w:rPr>
        <w:t xml:space="preserve"> сматрамо да је став</w:t>
      </w:r>
      <w:r>
        <w:rPr>
          <w:lang w:val="sr-Cyrl-BA"/>
        </w:rPr>
        <w:t xml:space="preserve"> </w:t>
      </w:r>
      <w:r w:rsidR="000C60FC">
        <w:rPr>
          <w:lang w:val="sr-Cyrl-BA"/>
        </w:rPr>
        <w:t>(</w:t>
      </w:r>
      <w:r>
        <w:rPr>
          <w:lang w:val="sr-Cyrl-BA"/>
        </w:rPr>
        <w:t xml:space="preserve">2) у члану 56. </w:t>
      </w:r>
      <w:r w:rsidR="000C60FC">
        <w:rPr>
          <w:lang w:val="sr-Cyrl-BA"/>
        </w:rPr>
        <w:t>сувишан.</w:t>
      </w:r>
    </w:p>
    <w:p w:rsidR="00016F01" w:rsidRDefault="00016F01" w:rsidP="000C60FC">
      <w:pPr>
        <w:jc w:val="both"/>
        <w:rPr>
          <w:lang w:val="sr-Cyrl-BA"/>
        </w:rPr>
      </w:pPr>
    </w:p>
    <w:p w:rsidR="00016F01" w:rsidRPr="0091132C" w:rsidRDefault="00016F01" w:rsidP="00016F01">
      <w:pPr>
        <w:jc w:val="center"/>
        <w:rPr>
          <w:rFonts w:cs="Times New Roman"/>
          <w:b/>
          <w:noProof/>
          <w:lang w:val="sr-Latn-BA"/>
        </w:rPr>
      </w:pPr>
      <w:r w:rsidRPr="00396743">
        <w:rPr>
          <w:rFonts w:cs="Times New Roman"/>
          <w:b/>
          <w:noProof/>
          <w:lang w:val="sr-Cyrl-CS"/>
        </w:rPr>
        <w:t>АМАНДМАН</w:t>
      </w:r>
      <w:r w:rsidR="0091132C">
        <w:rPr>
          <w:rFonts w:cs="Times New Roman"/>
          <w:b/>
          <w:noProof/>
          <w:lang w:val="sr-Cyrl-CS"/>
        </w:rPr>
        <w:t xml:space="preserve"> </w:t>
      </w:r>
      <w:r w:rsidR="00A360C0">
        <w:rPr>
          <w:rFonts w:cs="Times New Roman"/>
          <w:b/>
          <w:noProof/>
          <w:lang w:val="sr-Latn-BA"/>
        </w:rPr>
        <w:t>X</w:t>
      </w:r>
    </w:p>
    <w:p w:rsidR="00016F01" w:rsidRDefault="00016F01" w:rsidP="00016F01">
      <w:pPr>
        <w:jc w:val="center"/>
        <w:rPr>
          <w:lang w:val="sr-Cyrl-BA"/>
        </w:rPr>
      </w:pPr>
    </w:p>
    <w:p w:rsidR="00016F01" w:rsidRDefault="0091132C" w:rsidP="00016F01">
      <w:pPr>
        <w:jc w:val="both"/>
        <w:rPr>
          <w:lang w:val="sr-Cyrl-CS"/>
        </w:rPr>
      </w:pPr>
      <w:r>
        <w:rPr>
          <w:lang w:val="sr-Cyrl-CS"/>
        </w:rPr>
        <w:t xml:space="preserve">У </w:t>
      </w:r>
      <w:r>
        <w:rPr>
          <w:lang w:val="sr-Cyrl-BA"/>
        </w:rPr>
        <w:t>П</w:t>
      </w:r>
      <w:r>
        <w:rPr>
          <w:lang w:val="sr-Cyrl-CS"/>
        </w:rPr>
        <w:t>риједлогу з</w:t>
      </w:r>
      <w:r w:rsidR="00016F01" w:rsidRPr="00016F01">
        <w:rPr>
          <w:lang w:val="sr-Cyrl-CS"/>
        </w:rPr>
        <w:t>а</w:t>
      </w:r>
      <w:r w:rsidR="00262EC9">
        <w:rPr>
          <w:lang w:val="sr-Cyrl-CS"/>
        </w:rPr>
        <w:t>кона о локалној самоуправи у члану</w:t>
      </w:r>
      <w:r w:rsidR="00016F01" w:rsidRPr="00016F01">
        <w:rPr>
          <w:lang w:val="sr-Cyrl-CS"/>
        </w:rPr>
        <w:t xml:space="preserve"> 59. у ставу (1) тачка 8) бришу се ријечи „уз претходно мишљење Министарства“.</w:t>
      </w:r>
    </w:p>
    <w:p w:rsidR="00A360C0" w:rsidRDefault="00584FF1" w:rsidP="00016F01">
      <w:pPr>
        <w:jc w:val="both"/>
        <w:rPr>
          <w:lang w:val="sr-Cyrl-CS"/>
        </w:rPr>
      </w:pPr>
      <w:r>
        <w:rPr>
          <w:lang w:val="sr-Cyrl-CS"/>
        </w:rPr>
        <w:t xml:space="preserve">У истом члану тачка 9) мијења се и гласи: </w:t>
      </w:r>
    </w:p>
    <w:p w:rsidR="00584FF1" w:rsidRPr="00A360C0" w:rsidRDefault="00584FF1" w:rsidP="00016F01">
      <w:pPr>
        <w:jc w:val="both"/>
        <w:rPr>
          <w:lang w:val="sr-Cyrl-BA"/>
        </w:rPr>
      </w:pPr>
      <w:r>
        <w:rPr>
          <w:lang w:val="sr-Cyrl-CS"/>
        </w:rPr>
        <w:t xml:space="preserve">„9) </w:t>
      </w:r>
      <w:r w:rsidR="00A360C0">
        <w:rPr>
          <w:lang w:val="sr-Cyrl-BA"/>
        </w:rPr>
        <w:t>предлаже именовање и разрјешење начелника одјељења или службе,“</w:t>
      </w:r>
    </w:p>
    <w:p w:rsidR="00016F01" w:rsidRDefault="00016F01" w:rsidP="00016F01">
      <w:pPr>
        <w:jc w:val="both"/>
        <w:rPr>
          <w:b/>
          <w:lang w:val="sr-Cyrl-CS"/>
        </w:rPr>
      </w:pPr>
    </w:p>
    <w:p w:rsidR="00DD699B" w:rsidRDefault="00DD699B" w:rsidP="00016F01">
      <w:pPr>
        <w:jc w:val="center"/>
        <w:rPr>
          <w:b/>
          <w:lang w:val="sr-Cyrl-CS"/>
        </w:rPr>
      </w:pPr>
    </w:p>
    <w:p w:rsidR="00DD699B" w:rsidRDefault="00DD699B" w:rsidP="00016F01">
      <w:pPr>
        <w:jc w:val="center"/>
        <w:rPr>
          <w:b/>
          <w:lang w:val="sr-Cyrl-CS"/>
        </w:rPr>
      </w:pPr>
    </w:p>
    <w:p w:rsidR="00016F01" w:rsidRDefault="00016F01" w:rsidP="00016F01">
      <w:pPr>
        <w:jc w:val="center"/>
        <w:rPr>
          <w:b/>
          <w:lang w:val="sr-Cyrl-CS"/>
        </w:rPr>
      </w:pPr>
      <w:r>
        <w:rPr>
          <w:b/>
          <w:lang w:val="sr-Cyrl-CS"/>
        </w:rPr>
        <w:lastRenderedPageBreak/>
        <w:t>Образложење</w:t>
      </w:r>
    </w:p>
    <w:p w:rsidR="00A04CEC" w:rsidRPr="00DD699B" w:rsidRDefault="0020273C" w:rsidP="00DD699B">
      <w:pPr>
        <w:jc w:val="both"/>
        <w:rPr>
          <w:lang w:val="sr-Cyrl-CS"/>
        </w:rPr>
      </w:pPr>
      <w:r>
        <w:rPr>
          <w:lang w:val="sr-Cyrl-CS"/>
        </w:rPr>
        <w:t>Министарство</w:t>
      </w:r>
      <w:r w:rsidR="00016F01" w:rsidRPr="00016F01">
        <w:rPr>
          <w:lang w:val="sr-Cyrl-CS"/>
        </w:rPr>
        <w:t xml:space="preserve"> је, по закону, надлежно за прописивање опште структуре и принципа организовања градске, односно општинске управе у јединици локалне самоуправе. Сама организација која се уређује Правилником је у надлежности јединице локалне самоуправе и представља њено Уставно право и обавезу у оквирима изворних и повјерених надлежности.</w:t>
      </w:r>
      <w:r w:rsidR="00A360C0">
        <w:rPr>
          <w:lang w:val="sr-Cyrl-CS"/>
        </w:rPr>
        <w:t xml:space="preserve"> Такође, утврђује се овлашћење градоначелнику односно начелнику да предложи скупштини именовање, односно разрјешење начелника одјељења или службе. </w:t>
      </w:r>
    </w:p>
    <w:p w:rsidR="00A04CEC" w:rsidRDefault="00A04CEC" w:rsidP="00016F01">
      <w:pPr>
        <w:jc w:val="center"/>
        <w:rPr>
          <w:b/>
          <w:lang w:val="sr-Latn-BA"/>
        </w:rPr>
      </w:pPr>
    </w:p>
    <w:p w:rsidR="00016F01" w:rsidRPr="00A360C0" w:rsidRDefault="00016F01" w:rsidP="00016F01">
      <w:pPr>
        <w:jc w:val="center"/>
        <w:rPr>
          <w:b/>
          <w:lang w:val="sr-Cyrl-BA"/>
        </w:rPr>
      </w:pPr>
      <w:r>
        <w:rPr>
          <w:b/>
          <w:lang w:val="sr-Cyrl-CS"/>
        </w:rPr>
        <w:t>А</w:t>
      </w:r>
      <w:r w:rsidR="003D1AFF">
        <w:rPr>
          <w:b/>
          <w:lang w:val="sr-Cyrl-CS"/>
        </w:rPr>
        <w:t>МАНДМАН</w:t>
      </w:r>
      <w:r w:rsidR="0091132C">
        <w:rPr>
          <w:b/>
          <w:lang w:val="sr-Latn-BA"/>
        </w:rPr>
        <w:t xml:space="preserve"> X</w:t>
      </w:r>
      <w:r w:rsidR="00DD699B">
        <w:rPr>
          <w:b/>
          <w:lang w:val="sr-Latn-BA"/>
        </w:rPr>
        <w:t>I</w:t>
      </w:r>
    </w:p>
    <w:p w:rsidR="00016F01" w:rsidRDefault="00016F01" w:rsidP="00016F01">
      <w:pPr>
        <w:jc w:val="both"/>
        <w:rPr>
          <w:b/>
          <w:lang w:val="sr-Cyrl-CS"/>
        </w:rPr>
      </w:pPr>
    </w:p>
    <w:p w:rsidR="00F24A91" w:rsidRPr="00B47E78" w:rsidRDefault="0091132C" w:rsidP="00B47E78">
      <w:pPr>
        <w:ind w:firstLine="720"/>
        <w:jc w:val="both"/>
        <w:rPr>
          <w:lang w:val="sr-Latn-BA"/>
        </w:rPr>
      </w:pPr>
      <w:r w:rsidRPr="00AF06CD">
        <w:rPr>
          <w:lang w:val="sr-Cyrl-CS"/>
        </w:rPr>
        <w:t xml:space="preserve">У </w:t>
      </w:r>
      <w:r w:rsidR="00584FF1">
        <w:rPr>
          <w:lang w:val="sr-Cyrl-CS"/>
        </w:rPr>
        <w:t>Приједлогу з</w:t>
      </w:r>
      <w:r w:rsidR="00584FF1" w:rsidRPr="00016F01">
        <w:rPr>
          <w:lang w:val="sr-Cyrl-CS"/>
        </w:rPr>
        <w:t>а</w:t>
      </w:r>
      <w:r w:rsidR="00584FF1">
        <w:rPr>
          <w:lang w:val="sr-Cyrl-CS"/>
        </w:rPr>
        <w:t xml:space="preserve">кона о локалној самоуправи </w:t>
      </w:r>
      <w:r w:rsidRPr="00AF06CD">
        <w:rPr>
          <w:lang w:val="sr-Cyrl-CS"/>
        </w:rPr>
        <w:t xml:space="preserve">члану 62. </w:t>
      </w:r>
      <w:r w:rsidR="00262EC9">
        <w:rPr>
          <w:lang w:val="sr-Cyrl-CS"/>
        </w:rPr>
        <w:t xml:space="preserve">у ставу (4) </w:t>
      </w:r>
      <w:r w:rsidRPr="00AF06CD">
        <w:rPr>
          <w:lang w:val="sr-Cyrl-CS"/>
        </w:rPr>
        <w:t>послије ријечи: „запослених“, додају се ријечи: „као и у градској, односно општинској управи за</w:t>
      </w:r>
      <w:r w:rsidR="00F24A91">
        <w:rPr>
          <w:lang w:val="sr-Cyrl-CS"/>
        </w:rPr>
        <w:t xml:space="preserve"> обављање специфичних послова“.</w:t>
      </w:r>
    </w:p>
    <w:p w:rsidR="00F24A91" w:rsidRDefault="00F24A91" w:rsidP="00016F01">
      <w:pPr>
        <w:jc w:val="center"/>
        <w:rPr>
          <w:b/>
          <w:lang w:val="sr-Cyrl-CS"/>
        </w:rPr>
      </w:pPr>
    </w:p>
    <w:p w:rsidR="00016F01" w:rsidRDefault="00016F01" w:rsidP="00016F01">
      <w:pPr>
        <w:jc w:val="center"/>
        <w:rPr>
          <w:b/>
          <w:lang w:val="sr-Cyrl-CS"/>
        </w:rPr>
      </w:pPr>
      <w:r>
        <w:rPr>
          <w:b/>
          <w:lang w:val="sr-Cyrl-CS"/>
        </w:rPr>
        <w:t>Образложење</w:t>
      </w:r>
    </w:p>
    <w:p w:rsidR="00A360C0" w:rsidRPr="00C91F67" w:rsidRDefault="00A360C0" w:rsidP="00A360C0">
      <w:pPr>
        <w:ind w:firstLine="720"/>
        <w:jc w:val="both"/>
        <w:rPr>
          <w:lang w:val="sr-Cyrl-CS"/>
        </w:rPr>
      </w:pPr>
      <w:r w:rsidRPr="00C91F67">
        <w:rPr>
          <w:lang w:val="sr-Cyrl-CS"/>
        </w:rPr>
        <w:t xml:space="preserve">Овим амндманом пописује се могућност оснивања самосталних одсјека и у градским, односно опшинским управама које имају више од 10 запослених, будући да организација неких специфичних послова намеће потребу за оваквим организационим јединицама. </w:t>
      </w:r>
    </w:p>
    <w:p w:rsidR="00A360C0" w:rsidRDefault="00A360C0" w:rsidP="00016F01">
      <w:pPr>
        <w:jc w:val="center"/>
        <w:rPr>
          <w:b/>
          <w:lang w:val="sr-Cyrl-CS"/>
        </w:rPr>
      </w:pPr>
    </w:p>
    <w:p w:rsidR="00016F01" w:rsidRPr="00A360C0" w:rsidRDefault="003D1AFF" w:rsidP="00016F01">
      <w:pPr>
        <w:jc w:val="center"/>
        <w:rPr>
          <w:b/>
          <w:lang w:val="sr-Cyrl-BA"/>
        </w:rPr>
      </w:pPr>
      <w:r>
        <w:rPr>
          <w:b/>
          <w:lang w:val="sr-Cyrl-CS"/>
        </w:rPr>
        <w:t>АМАНДМАН</w:t>
      </w:r>
      <w:r w:rsidR="0091132C">
        <w:rPr>
          <w:b/>
          <w:lang w:val="sr-Cyrl-CS"/>
        </w:rPr>
        <w:t xml:space="preserve"> </w:t>
      </w:r>
      <w:r w:rsidR="00A360C0">
        <w:rPr>
          <w:b/>
          <w:lang w:val="sr-Latn-BA"/>
        </w:rPr>
        <w:t>XI</w:t>
      </w:r>
      <w:r w:rsidR="00DD699B">
        <w:rPr>
          <w:b/>
          <w:lang w:val="sr-Latn-BA"/>
        </w:rPr>
        <w:t>I</w:t>
      </w:r>
    </w:p>
    <w:p w:rsidR="00016F01" w:rsidRDefault="00016F01" w:rsidP="00016F01">
      <w:pPr>
        <w:jc w:val="both"/>
        <w:rPr>
          <w:lang w:val="sr-Cyrl-CS"/>
        </w:rPr>
      </w:pPr>
    </w:p>
    <w:p w:rsidR="0091132C" w:rsidRPr="00AF06CD" w:rsidRDefault="005C1879" w:rsidP="005C1879">
      <w:pPr>
        <w:ind w:firstLine="720"/>
        <w:rPr>
          <w:lang w:val="sr-Cyrl-CS"/>
        </w:rPr>
      </w:pPr>
      <w:r>
        <w:rPr>
          <w:lang w:val="sr-Cyrl-CS"/>
        </w:rPr>
        <w:t>У Приједлогу з</w:t>
      </w:r>
      <w:r w:rsidRPr="00016F01">
        <w:rPr>
          <w:lang w:val="sr-Cyrl-CS"/>
        </w:rPr>
        <w:t>а</w:t>
      </w:r>
      <w:r>
        <w:rPr>
          <w:lang w:val="sr-Cyrl-CS"/>
        </w:rPr>
        <w:t xml:space="preserve">кона о локалној самоуправи члан </w:t>
      </w:r>
      <w:r w:rsidR="0091132C" w:rsidRPr="00AF06CD">
        <w:rPr>
          <w:lang w:val="sr-Cyrl-CS"/>
        </w:rPr>
        <w:t xml:space="preserve"> 63. мијења се и гласи:</w:t>
      </w:r>
    </w:p>
    <w:p w:rsidR="00A360C0" w:rsidRPr="00C91F67" w:rsidRDefault="0091132C" w:rsidP="00A360C0">
      <w:pPr>
        <w:jc w:val="both"/>
        <w:rPr>
          <w:lang w:val="sr-Cyrl-CS"/>
        </w:rPr>
      </w:pPr>
      <w:r w:rsidRPr="00AF06CD">
        <w:rPr>
          <w:lang w:val="sr-Cyrl-CS"/>
        </w:rPr>
        <w:t xml:space="preserve">„(1) </w:t>
      </w:r>
      <w:r w:rsidR="00A360C0" w:rsidRPr="00C91F67">
        <w:rPr>
          <w:lang w:val="sr-Cyrl-CS"/>
        </w:rPr>
        <w:t>Градоначелник, односно начелник општине може да формира кабинет као посебну организациону  јединицу ради вршења савјетодавних, протоколарних и административно-техничких послова.</w:t>
      </w:r>
    </w:p>
    <w:p w:rsidR="00A360C0" w:rsidRPr="00C91F67" w:rsidRDefault="00A360C0" w:rsidP="00A360C0">
      <w:pPr>
        <w:numPr>
          <w:ilvl w:val="0"/>
          <w:numId w:val="2"/>
        </w:numPr>
        <w:spacing w:line="240" w:lineRule="auto"/>
        <w:ind w:left="0" w:firstLine="0"/>
        <w:jc w:val="both"/>
      </w:pPr>
      <w:r w:rsidRPr="00C91F67">
        <w:rPr>
          <w:lang w:val="sr-Cyrl-CS"/>
        </w:rPr>
        <w:t>Кабинетом руководи шеф кабинета којег поставља, односно распоређује градоначелник, односно начелник општине.</w:t>
      </w:r>
    </w:p>
    <w:p w:rsidR="00A360C0" w:rsidRPr="00C91F67" w:rsidRDefault="00A360C0" w:rsidP="00A360C0">
      <w:pPr>
        <w:numPr>
          <w:ilvl w:val="0"/>
          <w:numId w:val="2"/>
        </w:numPr>
        <w:spacing w:line="240" w:lineRule="auto"/>
        <w:ind w:left="0" w:firstLine="0"/>
        <w:jc w:val="both"/>
      </w:pPr>
      <w:r w:rsidRPr="00C91F67">
        <w:rPr>
          <w:lang w:val="sr-Cyrl-CS"/>
        </w:rPr>
        <w:t xml:space="preserve">Градначелник, односно начелник општине може да има савјетнике, с тим да начелник општине може да има највише два савјетника. </w:t>
      </w:r>
    </w:p>
    <w:p w:rsidR="00A360C0" w:rsidRPr="00C91F67" w:rsidRDefault="00A360C0" w:rsidP="00A360C0">
      <w:pPr>
        <w:numPr>
          <w:ilvl w:val="0"/>
          <w:numId w:val="2"/>
        </w:numPr>
        <w:spacing w:line="240" w:lineRule="auto"/>
        <w:ind w:left="0" w:firstLine="0"/>
        <w:jc w:val="both"/>
      </w:pPr>
      <w:r w:rsidRPr="00C91F67">
        <w:rPr>
          <w:lang w:val="sr-Cyrl-CS"/>
        </w:rPr>
        <w:t>Градоначелник може да постави  градског менаџера и градског архитекту, односно просторног планера за рад на припреми и реализацији равојних програма и пројеката, којима се подстиче економски развој, обезбјеђује заштита животне средине, одрживи развој, подстичу предузетничке иницијативе, јавно приватно партнерство, доносе акти просторног планирања и иницирају измјене прописа ради стварања подстицајног амбијента за развој града.</w:t>
      </w:r>
    </w:p>
    <w:p w:rsidR="00A360C0" w:rsidRPr="00C91F67" w:rsidRDefault="00A360C0" w:rsidP="00A360C0">
      <w:pPr>
        <w:numPr>
          <w:ilvl w:val="0"/>
          <w:numId w:val="2"/>
        </w:numPr>
        <w:spacing w:line="240" w:lineRule="auto"/>
        <w:ind w:left="0" w:firstLine="0"/>
        <w:jc w:val="both"/>
      </w:pPr>
      <w:r w:rsidRPr="00C91F67">
        <w:rPr>
          <w:lang w:val="sr-Cyrl-CS"/>
        </w:rPr>
        <w:t>Мандат шефа кабинета, савјетника, градског менаџера и градског архитекте, односно просторног планера престаје престанком мандата градоначелника, односно начелника општине, оставком</w:t>
      </w:r>
      <w:r w:rsidRPr="00C91F67">
        <w:rPr>
          <w:b/>
        </w:rPr>
        <w:tab/>
      </w:r>
      <w:r w:rsidRPr="00C91F67">
        <w:rPr>
          <w:b/>
          <w:lang w:val="sr-Cyrl-RS"/>
        </w:rPr>
        <w:t xml:space="preserve"> </w:t>
      </w:r>
      <w:r w:rsidRPr="00C91F67">
        <w:rPr>
          <w:lang w:val="sr-Cyrl-RS"/>
        </w:rPr>
        <w:t>или разрјешењем.</w:t>
      </w:r>
    </w:p>
    <w:p w:rsidR="00A360C0" w:rsidRPr="00C91F67" w:rsidRDefault="00A360C0" w:rsidP="00A360C0">
      <w:pPr>
        <w:numPr>
          <w:ilvl w:val="0"/>
          <w:numId w:val="2"/>
        </w:numPr>
        <w:spacing w:line="240" w:lineRule="auto"/>
        <w:ind w:left="0" w:firstLine="0"/>
        <w:jc w:val="both"/>
      </w:pPr>
      <w:r w:rsidRPr="00C91F67">
        <w:rPr>
          <w:lang w:val="sr-Cyrl-RS"/>
        </w:rPr>
        <w:t xml:space="preserve">На радно-правни статус шефа </w:t>
      </w:r>
      <w:r w:rsidRPr="00C91F67">
        <w:rPr>
          <w:lang w:val="sr-Cyrl-CS"/>
        </w:rPr>
        <w:t>кабинета, савјетника, градског менаџера и градског архитекте, односно просторног планера примјењују се општи прописи о раду.</w:t>
      </w:r>
    </w:p>
    <w:p w:rsidR="00A360C0" w:rsidRPr="00C91F67" w:rsidRDefault="00A360C0" w:rsidP="00A360C0">
      <w:pPr>
        <w:numPr>
          <w:ilvl w:val="0"/>
          <w:numId w:val="2"/>
        </w:numPr>
        <w:spacing w:line="240" w:lineRule="auto"/>
        <w:ind w:left="0" w:firstLine="0"/>
        <w:jc w:val="both"/>
      </w:pPr>
      <w:r w:rsidRPr="00C91F67">
        <w:rPr>
          <w:lang w:val="sr-Cyrl-BA"/>
        </w:rPr>
        <w:t>Изузетно од става 5. овог члана ако је за шефа кабинета распоређено лице са статусом службеника или намјештеника у градској, односно општинској управи, то лице, док је у мандату шефа кабинета, као и након престанка мандата има права из радног односа службеника или намјештеника у градској, односно општинској управи.“</w:t>
      </w:r>
    </w:p>
    <w:p w:rsidR="00A360C0" w:rsidRDefault="00A360C0" w:rsidP="00A360C0">
      <w:pPr>
        <w:jc w:val="both"/>
        <w:rPr>
          <w:b/>
          <w:lang w:val="sr-Cyrl-CS"/>
        </w:rPr>
      </w:pPr>
    </w:p>
    <w:p w:rsidR="00DD699B" w:rsidRDefault="00DD699B" w:rsidP="00A360C0">
      <w:pPr>
        <w:jc w:val="both"/>
        <w:rPr>
          <w:b/>
          <w:lang w:val="sr-Cyrl-CS"/>
        </w:rPr>
      </w:pPr>
    </w:p>
    <w:p w:rsidR="00DD699B" w:rsidRDefault="00DD699B" w:rsidP="00A360C0">
      <w:pPr>
        <w:jc w:val="both"/>
        <w:rPr>
          <w:b/>
          <w:lang w:val="sr-Cyrl-CS"/>
        </w:rPr>
      </w:pPr>
    </w:p>
    <w:p w:rsidR="00DD699B" w:rsidRDefault="00DD699B" w:rsidP="00A360C0">
      <w:pPr>
        <w:jc w:val="both"/>
        <w:rPr>
          <w:b/>
          <w:lang w:val="sr-Cyrl-CS"/>
        </w:rPr>
      </w:pPr>
    </w:p>
    <w:p w:rsidR="00DD699B" w:rsidRDefault="00DD699B" w:rsidP="00A360C0">
      <w:pPr>
        <w:jc w:val="both"/>
        <w:rPr>
          <w:b/>
          <w:lang w:val="sr-Cyrl-CS"/>
        </w:rPr>
      </w:pPr>
    </w:p>
    <w:p w:rsidR="00A360C0" w:rsidRPr="00A360C0" w:rsidRDefault="00A360C0" w:rsidP="00A360C0">
      <w:pPr>
        <w:jc w:val="center"/>
        <w:rPr>
          <w:b/>
          <w:lang w:val="sr-Cyrl-CS"/>
        </w:rPr>
      </w:pPr>
      <w:r w:rsidRPr="00A360C0">
        <w:rPr>
          <w:b/>
          <w:lang w:val="sr-Cyrl-CS"/>
        </w:rPr>
        <w:lastRenderedPageBreak/>
        <w:t>Образложење</w:t>
      </w:r>
    </w:p>
    <w:p w:rsidR="00A360C0" w:rsidRPr="00C91F67" w:rsidRDefault="00A360C0" w:rsidP="00A360C0">
      <w:pPr>
        <w:jc w:val="center"/>
        <w:rPr>
          <w:lang w:val="sr-Cyrl-CS"/>
        </w:rPr>
      </w:pPr>
    </w:p>
    <w:p w:rsidR="00A360C0" w:rsidRPr="00C91F67" w:rsidRDefault="00A360C0" w:rsidP="00A360C0">
      <w:pPr>
        <w:ind w:firstLine="720"/>
        <w:jc w:val="both"/>
      </w:pPr>
      <w:r w:rsidRPr="00C91F67">
        <w:rPr>
          <w:lang w:val="sr-Cyrl-CS"/>
        </w:rPr>
        <w:t xml:space="preserve">Овим амандманом даје се могућност свим јединицама локалне самоуправе да имају кабинет и савјетника, док градског менаџера и  градског архитекту, односно просторног планера могу да имају само градови. </w:t>
      </w:r>
    </w:p>
    <w:p w:rsidR="00A360C0" w:rsidRPr="00A04CEC" w:rsidRDefault="00A360C0" w:rsidP="00A360C0">
      <w:pPr>
        <w:jc w:val="both"/>
        <w:rPr>
          <w:b/>
          <w:lang w:val="sr-Latn-BA"/>
        </w:rPr>
      </w:pPr>
    </w:p>
    <w:p w:rsidR="00016F01" w:rsidRPr="00016F01" w:rsidRDefault="003D1AFF" w:rsidP="00A360C0">
      <w:pPr>
        <w:jc w:val="center"/>
        <w:rPr>
          <w:lang w:val="sr-Cyrl-CS"/>
        </w:rPr>
      </w:pPr>
      <w:r>
        <w:rPr>
          <w:b/>
          <w:lang w:val="sr-Cyrl-CS"/>
        </w:rPr>
        <w:t>АМАНДМАН</w:t>
      </w:r>
      <w:r w:rsidR="0091132C">
        <w:rPr>
          <w:b/>
          <w:lang w:val="sr-Cyrl-CS"/>
        </w:rPr>
        <w:t xml:space="preserve"> </w:t>
      </w:r>
      <w:r w:rsidR="00A360C0">
        <w:rPr>
          <w:b/>
          <w:lang w:val="sr-Latn-BA"/>
        </w:rPr>
        <w:t>XII</w:t>
      </w:r>
      <w:r w:rsidR="00DD699B">
        <w:rPr>
          <w:b/>
          <w:lang w:val="sr-Latn-BA"/>
        </w:rPr>
        <w:t>I</w:t>
      </w:r>
      <w:r w:rsidR="00016F01">
        <w:rPr>
          <w:b/>
          <w:lang w:val="sr-Cyrl-CS"/>
        </w:rPr>
        <w:br/>
      </w:r>
    </w:p>
    <w:p w:rsidR="00016F01" w:rsidRDefault="0091132C" w:rsidP="00016F01">
      <w:pPr>
        <w:jc w:val="both"/>
        <w:rPr>
          <w:lang w:val="sr-Latn-BA"/>
        </w:rPr>
      </w:pPr>
      <w:r>
        <w:rPr>
          <w:lang w:val="sr-Cyrl-CS"/>
        </w:rPr>
        <w:tab/>
        <w:t xml:space="preserve">У </w:t>
      </w:r>
      <w:r>
        <w:rPr>
          <w:lang w:val="sr-Cyrl-BA"/>
        </w:rPr>
        <w:t>П</w:t>
      </w:r>
      <w:r w:rsidR="00016F01" w:rsidRPr="00016F01">
        <w:rPr>
          <w:lang w:val="sr-Cyrl-CS"/>
        </w:rPr>
        <w:t xml:space="preserve">риједлогу </w:t>
      </w:r>
      <w:r>
        <w:rPr>
          <w:lang w:val="sr-Cyrl-CS"/>
        </w:rPr>
        <w:t>з</w:t>
      </w:r>
      <w:r w:rsidR="00016F01" w:rsidRPr="00016F01">
        <w:rPr>
          <w:lang w:val="sr-Cyrl-CS"/>
        </w:rPr>
        <w:t>акона о локалној самоуправи у чл</w:t>
      </w:r>
      <w:r w:rsidR="00C30757">
        <w:rPr>
          <w:lang w:val="sr-Cyrl-CS"/>
        </w:rPr>
        <w:t>ану</w:t>
      </w:r>
      <w:r w:rsidR="005C1879">
        <w:rPr>
          <w:lang w:val="sr-Cyrl-CS"/>
        </w:rPr>
        <w:t xml:space="preserve"> 64.  у ставу (2) </w:t>
      </w:r>
      <w:r w:rsidR="00016F01" w:rsidRPr="00016F01">
        <w:rPr>
          <w:lang w:val="sr-Cyrl-CS"/>
        </w:rPr>
        <w:t xml:space="preserve"> бришу </w:t>
      </w:r>
      <w:r w:rsidR="005C1879">
        <w:rPr>
          <w:lang w:val="sr-Cyrl-CS"/>
        </w:rPr>
        <w:t xml:space="preserve">се </w:t>
      </w:r>
      <w:r w:rsidR="00016F01" w:rsidRPr="00016F01">
        <w:rPr>
          <w:lang w:val="sr-Cyrl-CS"/>
        </w:rPr>
        <w:t>ријечи „која се утврђују на образложени приједлог секретара скупштине“.</w:t>
      </w:r>
    </w:p>
    <w:p w:rsidR="0091132C" w:rsidRPr="0091132C" w:rsidRDefault="0091132C" w:rsidP="00016F01">
      <w:pPr>
        <w:jc w:val="both"/>
        <w:rPr>
          <w:lang w:val="sr-Cyrl-BA"/>
        </w:rPr>
      </w:pPr>
      <w:r>
        <w:rPr>
          <w:lang w:val="sr-Latn-BA"/>
        </w:rPr>
        <w:tab/>
      </w:r>
      <w:r>
        <w:rPr>
          <w:lang w:val="sr-Cyrl-BA"/>
        </w:rPr>
        <w:t xml:space="preserve">У истом члану </w:t>
      </w:r>
      <w:r w:rsidRPr="00016F01">
        <w:rPr>
          <w:lang w:val="sr-Cyrl-CS"/>
        </w:rPr>
        <w:t>брише се став (4).</w:t>
      </w:r>
    </w:p>
    <w:p w:rsidR="00016F01" w:rsidRPr="00016F01" w:rsidRDefault="00016F01" w:rsidP="00016F01">
      <w:pPr>
        <w:jc w:val="both"/>
        <w:rPr>
          <w:lang w:val="sr-Cyrl-CS"/>
        </w:rPr>
      </w:pPr>
    </w:p>
    <w:p w:rsidR="00016F01" w:rsidRDefault="00016F01" w:rsidP="00016F01">
      <w:pPr>
        <w:jc w:val="center"/>
        <w:rPr>
          <w:b/>
          <w:lang w:val="sr-Cyrl-CS"/>
        </w:rPr>
      </w:pPr>
      <w:r>
        <w:rPr>
          <w:b/>
          <w:lang w:val="sr-Cyrl-CS"/>
        </w:rPr>
        <w:t>Образложење</w:t>
      </w:r>
    </w:p>
    <w:p w:rsidR="00016F01" w:rsidRPr="00016F01" w:rsidRDefault="00016F01" w:rsidP="00016F01">
      <w:pPr>
        <w:jc w:val="both"/>
        <w:rPr>
          <w:lang w:val="ru-RU"/>
        </w:rPr>
      </w:pPr>
      <w:r w:rsidRPr="00016F01">
        <w:rPr>
          <w:lang w:val="sr-Cyrl-CS"/>
        </w:rPr>
        <w:t>Секретар скупштине је у рангу начелника одјељења, који немају законом дато право да предлажу организацију организационих јединица на чијем су челу, па његово посебно истицање и давање ексклузивног права да учествује, предлаже, па практично и прописује дио</w:t>
      </w:r>
      <w:r>
        <w:rPr>
          <w:b/>
          <w:lang w:val="sr-Cyrl-CS"/>
        </w:rPr>
        <w:t xml:space="preserve"> </w:t>
      </w:r>
      <w:r w:rsidRPr="00016F01">
        <w:rPr>
          <w:lang w:val="sr-Cyrl-CS"/>
        </w:rPr>
        <w:t>правилника о унутрашњој организацији и ситематизацији нема основа, јер је цио правилник у надлежности градоначелника, односно начелника општине.</w:t>
      </w:r>
    </w:p>
    <w:p w:rsidR="00016F01" w:rsidRDefault="00016F01" w:rsidP="00016F01">
      <w:pPr>
        <w:jc w:val="both"/>
        <w:rPr>
          <w:b/>
          <w:lang w:val="sr-Cyrl-CS"/>
        </w:rPr>
      </w:pPr>
    </w:p>
    <w:p w:rsidR="00016F01" w:rsidRPr="00DD699B" w:rsidRDefault="003D1AFF" w:rsidP="00016F01">
      <w:pPr>
        <w:jc w:val="center"/>
        <w:rPr>
          <w:b/>
          <w:lang w:val="sr-Cyrl-BA"/>
        </w:rPr>
      </w:pPr>
      <w:r>
        <w:rPr>
          <w:b/>
          <w:lang w:val="sr-Cyrl-CS"/>
        </w:rPr>
        <w:t>АМАНДМАН</w:t>
      </w:r>
      <w:r w:rsidR="00DD699B">
        <w:rPr>
          <w:b/>
          <w:lang w:val="sr-Cyrl-CS"/>
        </w:rPr>
        <w:t xml:space="preserve"> </w:t>
      </w:r>
      <w:r w:rsidR="00DD699B">
        <w:rPr>
          <w:b/>
          <w:lang w:val="sr-Latn-BA"/>
        </w:rPr>
        <w:t>XIV</w:t>
      </w:r>
    </w:p>
    <w:p w:rsidR="0091132C" w:rsidRPr="00AF06CD" w:rsidRDefault="00584FF1" w:rsidP="0091132C">
      <w:pPr>
        <w:ind w:firstLine="720"/>
        <w:jc w:val="both"/>
      </w:pPr>
      <w:r>
        <w:rPr>
          <w:lang w:val="sr-Cyrl-CS"/>
        </w:rPr>
        <w:t>У Приједлогу з</w:t>
      </w:r>
      <w:r w:rsidRPr="00016F01">
        <w:rPr>
          <w:lang w:val="sr-Cyrl-CS"/>
        </w:rPr>
        <w:t xml:space="preserve">акона о локалној самоуправи </w:t>
      </w:r>
      <w:r>
        <w:rPr>
          <w:lang w:val="sr-Cyrl-CS"/>
        </w:rPr>
        <w:t>у</w:t>
      </w:r>
      <w:r w:rsidR="0091132C" w:rsidRPr="00AF06CD">
        <w:rPr>
          <w:lang w:val="sr-Cyrl-RS"/>
        </w:rPr>
        <w:t xml:space="preserve"> члану 67.</w:t>
      </w:r>
      <w:r>
        <w:rPr>
          <w:lang w:val="sr-Cyrl-CS"/>
        </w:rPr>
        <w:t xml:space="preserve"> у ставу</w:t>
      </w:r>
      <w:r w:rsidR="008C0C6F">
        <w:rPr>
          <w:lang w:val="sr-Cyrl-CS"/>
        </w:rPr>
        <w:t xml:space="preserve"> (3)</w:t>
      </w:r>
      <w:r w:rsidR="0091132C" w:rsidRPr="00AF06CD">
        <w:rPr>
          <w:lang w:val="sr-Cyrl-CS"/>
        </w:rPr>
        <w:t xml:space="preserve"> послије ријечи: „функционере јединице локалне самоуправе“, додају се ријечи: „и запослене који обављају послове у области заштите од пожара“.</w:t>
      </w:r>
    </w:p>
    <w:p w:rsidR="0091132C" w:rsidRPr="00AF06CD" w:rsidRDefault="0091132C" w:rsidP="0091132C">
      <w:pPr>
        <w:ind w:firstLine="720"/>
        <w:jc w:val="both"/>
        <w:rPr>
          <w:lang w:val="sr-Cyrl-CS"/>
        </w:rPr>
      </w:pPr>
    </w:p>
    <w:p w:rsidR="00016F01" w:rsidRDefault="00016F01" w:rsidP="00016F01">
      <w:pPr>
        <w:jc w:val="both"/>
        <w:rPr>
          <w:b/>
          <w:lang w:val="sr-Cyrl-CS"/>
        </w:rPr>
      </w:pPr>
    </w:p>
    <w:p w:rsidR="00016F01" w:rsidRDefault="00016F01" w:rsidP="00016F01">
      <w:pPr>
        <w:jc w:val="center"/>
        <w:rPr>
          <w:b/>
          <w:lang w:val="sr-Cyrl-CS"/>
        </w:rPr>
      </w:pPr>
      <w:r>
        <w:rPr>
          <w:b/>
          <w:lang w:val="sr-Cyrl-CS"/>
        </w:rPr>
        <w:t>Образложење</w:t>
      </w:r>
    </w:p>
    <w:p w:rsidR="00A360C0" w:rsidRPr="00C91F67" w:rsidRDefault="00A360C0" w:rsidP="00A360C0">
      <w:pPr>
        <w:ind w:firstLine="720"/>
        <w:jc w:val="both"/>
        <w:rPr>
          <w:lang w:val="sr-Cyrl-CS"/>
        </w:rPr>
      </w:pPr>
      <w:r w:rsidRPr="00C91F67">
        <w:rPr>
          <w:lang w:val="sr-Cyrl-CS"/>
        </w:rPr>
        <w:t xml:space="preserve">Овим амандманом прецизира се одредба која одређује  максималан број запослених, на начин да се потребан број службеника и намјештеника одређује тако да </w:t>
      </w:r>
      <w:r w:rsidRPr="00C91F67">
        <w:rPr>
          <w:lang w:val="sr-Cyrl-BA"/>
        </w:rPr>
        <w:t>т</w:t>
      </w:r>
      <w:r w:rsidRPr="00C91F67">
        <w:rPr>
          <w:lang w:val="sr-Cyrl-CS"/>
        </w:rPr>
        <w:t xml:space="preserve">ај број, поред функционера јединице локалне самоуправе не укључује  и запослене који обављају послове у области заштите од пожара. </w:t>
      </w:r>
    </w:p>
    <w:p w:rsidR="00016F01" w:rsidRPr="00016F01" w:rsidRDefault="00016F01" w:rsidP="00016F01">
      <w:pPr>
        <w:jc w:val="both"/>
        <w:rPr>
          <w:lang w:val="sr-Cyrl-CS"/>
        </w:rPr>
      </w:pPr>
    </w:p>
    <w:p w:rsidR="00016F01" w:rsidRPr="0091132C" w:rsidRDefault="003D1AFF" w:rsidP="003D1AFF">
      <w:pPr>
        <w:jc w:val="center"/>
        <w:rPr>
          <w:b/>
          <w:lang w:val="sr-Latn-BA"/>
        </w:rPr>
      </w:pPr>
      <w:r w:rsidRPr="003D1AFF">
        <w:rPr>
          <w:b/>
          <w:lang w:val="sr-Cyrl-BA"/>
        </w:rPr>
        <w:t xml:space="preserve">АМАНДМАН </w:t>
      </w:r>
      <w:r w:rsidR="0091132C">
        <w:rPr>
          <w:b/>
          <w:lang w:val="sr-Latn-BA"/>
        </w:rPr>
        <w:t>X</w:t>
      </w:r>
      <w:r w:rsidR="00A360C0">
        <w:rPr>
          <w:b/>
          <w:lang w:val="sr-Latn-BA"/>
        </w:rPr>
        <w:t>V</w:t>
      </w:r>
    </w:p>
    <w:p w:rsidR="003D1AFF" w:rsidRPr="003D1AFF" w:rsidRDefault="003D1AFF" w:rsidP="003D1AFF">
      <w:pPr>
        <w:jc w:val="center"/>
        <w:rPr>
          <w:b/>
          <w:lang w:val="sr-Cyrl-BA"/>
        </w:rPr>
      </w:pPr>
    </w:p>
    <w:p w:rsidR="00016F01" w:rsidRDefault="0091132C" w:rsidP="0091132C">
      <w:pPr>
        <w:ind w:firstLine="720"/>
        <w:jc w:val="both"/>
        <w:rPr>
          <w:lang w:val="sr-Cyrl-CS"/>
        </w:rPr>
      </w:pPr>
      <w:r>
        <w:rPr>
          <w:lang w:val="sr-Cyrl-CS"/>
        </w:rPr>
        <w:t>У Приједлогу з</w:t>
      </w:r>
      <w:r w:rsidR="00016F01" w:rsidRPr="00016F01">
        <w:rPr>
          <w:lang w:val="sr-Cyrl-CS"/>
        </w:rPr>
        <w:t>а</w:t>
      </w:r>
      <w:r w:rsidR="008C0C6F">
        <w:rPr>
          <w:lang w:val="sr-Cyrl-CS"/>
        </w:rPr>
        <w:t>кона о локалној самоуправи у члану</w:t>
      </w:r>
      <w:r w:rsidR="00016F01" w:rsidRPr="00016F01">
        <w:rPr>
          <w:lang w:val="sr-Cyrl-CS"/>
        </w:rPr>
        <w:t xml:space="preserve"> 109. на крају става (1) бришу </w:t>
      </w:r>
      <w:r w:rsidR="005C1879">
        <w:rPr>
          <w:lang w:val="sr-Cyrl-CS"/>
        </w:rPr>
        <w:t xml:space="preserve">се </w:t>
      </w:r>
      <w:r w:rsidR="00016F01" w:rsidRPr="00016F01">
        <w:rPr>
          <w:lang w:val="sr-Cyrl-CS"/>
        </w:rPr>
        <w:t>ријечи „и сваки одборник на подручју мјесне заједнице у којој има пребивалиште“.</w:t>
      </w:r>
    </w:p>
    <w:p w:rsidR="0091132C" w:rsidRDefault="0091132C" w:rsidP="0091132C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У истом члану </w:t>
      </w:r>
      <w:r w:rsidRPr="00016F01">
        <w:rPr>
          <w:lang w:val="sr-Cyrl-CS"/>
        </w:rPr>
        <w:t>у ставу (3) бришу се ријечи „или 100“.</w:t>
      </w:r>
    </w:p>
    <w:p w:rsidR="00A360C0" w:rsidRDefault="00A360C0" w:rsidP="00016F01">
      <w:pPr>
        <w:jc w:val="center"/>
        <w:rPr>
          <w:b/>
          <w:lang w:val="sr-Cyrl-CS"/>
        </w:rPr>
      </w:pPr>
    </w:p>
    <w:p w:rsidR="00016F01" w:rsidRDefault="00016F01" w:rsidP="00016F01">
      <w:pPr>
        <w:jc w:val="center"/>
        <w:rPr>
          <w:b/>
          <w:lang w:val="sr-Cyrl-CS"/>
        </w:rPr>
      </w:pPr>
      <w:r>
        <w:rPr>
          <w:b/>
          <w:lang w:val="sr-Cyrl-CS"/>
        </w:rPr>
        <w:t>Образложење</w:t>
      </w:r>
    </w:p>
    <w:p w:rsidR="00016F01" w:rsidRPr="00F24A91" w:rsidRDefault="00016F01" w:rsidP="00016F01">
      <w:pPr>
        <w:jc w:val="both"/>
        <w:rPr>
          <w:lang w:val="sr-Latn-BA"/>
        </w:rPr>
      </w:pPr>
      <w:r w:rsidRPr="00016F01">
        <w:rPr>
          <w:lang w:val="sr-Cyrl-CS"/>
        </w:rPr>
        <w:t>Састави скупштина општина и градова бирају се на принципима отворених листа тако да одборници не представљају „своје“ мјесне заједнице и мање мјесне заједнице, у правилу, немају одборника са свог подручја, док веће имају и више одборника на својој територији. Брисањем овог текста доводе се све мјесне заједнице у исти статус.</w:t>
      </w:r>
    </w:p>
    <w:p w:rsidR="00016F01" w:rsidRPr="00016F01" w:rsidRDefault="00016F01" w:rsidP="007E6226">
      <w:pPr>
        <w:jc w:val="both"/>
        <w:rPr>
          <w:lang w:val="sr-Cyrl-CS"/>
        </w:rPr>
      </w:pPr>
      <w:r w:rsidRPr="00016F01">
        <w:rPr>
          <w:lang w:val="sr-Cyrl-CS"/>
        </w:rPr>
        <w:t xml:space="preserve">У градским подручјима многе мјесне заједнице имају више хиљада бирача па је лимит од минималних 100 бирача потребних да се сазове збор грађана у рангу мањем од броја бирача у </w:t>
      </w:r>
      <w:r w:rsidRPr="00016F01">
        <w:rPr>
          <w:lang w:val="sr-Cyrl-CS"/>
        </w:rPr>
        <w:lastRenderedPageBreak/>
        <w:t>једној стамбеној згради, те је потребно овај лимит везати за проценат од броја бирача у мјесној заједници.</w:t>
      </w:r>
    </w:p>
    <w:p w:rsidR="00016F01" w:rsidRPr="00016F01" w:rsidRDefault="00016F01" w:rsidP="00016F01">
      <w:pPr>
        <w:jc w:val="both"/>
        <w:rPr>
          <w:lang w:val="sr-Cyrl-CS"/>
        </w:rPr>
      </w:pPr>
    </w:p>
    <w:p w:rsidR="003D1AFF" w:rsidRPr="00F24A91" w:rsidRDefault="003D1AFF" w:rsidP="003D1AFF">
      <w:pPr>
        <w:jc w:val="center"/>
        <w:rPr>
          <w:b/>
          <w:lang w:val="sr-Latn-BA"/>
        </w:rPr>
      </w:pPr>
      <w:r>
        <w:rPr>
          <w:b/>
          <w:lang w:val="sr-Cyrl-CS"/>
        </w:rPr>
        <w:t>АМАНДМАН</w:t>
      </w:r>
      <w:r w:rsidR="00F24A91">
        <w:rPr>
          <w:b/>
          <w:lang w:val="sr-Latn-BA"/>
        </w:rPr>
        <w:t xml:space="preserve"> XV</w:t>
      </w:r>
      <w:r w:rsidR="00DD699B">
        <w:rPr>
          <w:b/>
          <w:lang w:val="sr-Latn-BA"/>
        </w:rPr>
        <w:t>I</w:t>
      </w:r>
    </w:p>
    <w:p w:rsidR="00016F01" w:rsidRDefault="00016F01" w:rsidP="00016F01">
      <w:pPr>
        <w:jc w:val="both"/>
        <w:rPr>
          <w:lang w:val="sr-Cyrl-CS"/>
        </w:rPr>
      </w:pPr>
      <w:r>
        <w:rPr>
          <w:b/>
          <w:lang w:val="sr-Cyrl-CS"/>
        </w:rPr>
        <w:tab/>
      </w:r>
      <w:r w:rsidR="00F24A91">
        <w:rPr>
          <w:lang w:val="sr-Cyrl-CS"/>
        </w:rPr>
        <w:t xml:space="preserve">У </w:t>
      </w:r>
      <w:r w:rsidR="00F24A91">
        <w:rPr>
          <w:lang w:val="sr-Cyrl-BA"/>
        </w:rPr>
        <w:t>П</w:t>
      </w:r>
      <w:r w:rsidR="00F24A91">
        <w:rPr>
          <w:lang w:val="sr-Cyrl-CS"/>
        </w:rPr>
        <w:t>риједлогу з</w:t>
      </w:r>
      <w:r w:rsidRPr="00016F01">
        <w:rPr>
          <w:lang w:val="sr-Cyrl-CS"/>
        </w:rPr>
        <w:t>а</w:t>
      </w:r>
      <w:r w:rsidR="008C0C6F">
        <w:rPr>
          <w:lang w:val="sr-Cyrl-CS"/>
        </w:rPr>
        <w:t xml:space="preserve">кона о локалној самоуправи у члану </w:t>
      </w:r>
      <w:r w:rsidRPr="00016F01">
        <w:rPr>
          <w:lang w:val="sr-Cyrl-CS"/>
        </w:rPr>
        <w:t xml:space="preserve"> 111. у ставу (3) бришу се ријечи „или 500“ као и текст „, ни већи од 7 % или 700 бирача“.</w:t>
      </w:r>
    </w:p>
    <w:p w:rsidR="00016F01" w:rsidRPr="00016F01" w:rsidRDefault="00016F01" w:rsidP="00016F01">
      <w:pPr>
        <w:jc w:val="both"/>
        <w:rPr>
          <w:lang w:val="sr-Cyrl-CS"/>
        </w:rPr>
      </w:pPr>
    </w:p>
    <w:p w:rsidR="00016F01" w:rsidRDefault="00016F01" w:rsidP="00016F01">
      <w:pPr>
        <w:jc w:val="center"/>
        <w:rPr>
          <w:b/>
          <w:lang w:val="sr-Cyrl-CS"/>
        </w:rPr>
      </w:pPr>
      <w:r>
        <w:rPr>
          <w:b/>
          <w:lang w:val="sr-Cyrl-CS"/>
        </w:rPr>
        <w:t>Образложење</w:t>
      </w:r>
    </w:p>
    <w:p w:rsidR="00016F01" w:rsidRPr="00016F01" w:rsidRDefault="00016F01" w:rsidP="00016F01">
      <w:pPr>
        <w:jc w:val="both"/>
        <w:rPr>
          <w:lang w:val="sr-Cyrl-CS"/>
        </w:rPr>
      </w:pPr>
      <w:r w:rsidRPr="00016F01">
        <w:rPr>
          <w:lang w:val="sr-Cyrl-CS"/>
        </w:rPr>
        <w:t>Као и у претходном амандману, потребно је везати се за проценат броја бирача уписаних у бирачки списак као минимални услов за подношење иницијативе, а не за апсолутне бројке, због већих општина/градова, а горњи лимит је непотребан.</w:t>
      </w:r>
    </w:p>
    <w:p w:rsidR="00016F01" w:rsidRPr="00016F01" w:rsidRDefault="00016F01" w:rsidP="00016F01">
      <w:pPr>
        <w:jc w:val="both"/>
        <w:rPr>
          <w:lang w:val="sr-Cyrl-CS"/>
        </w:rPr>
      </w:pPr>
    </w:p>
    <w:p w:rsidR="0062021B" w:rsidRPr="00A360C0" w:rsidRDefault="00016F01" w:rsidP="0062021B">
      <w:pPr>
        <w:jc w:val="center"/>
        <w:rPr>
          <w:b/>
          <w:lang w:val="sr-Cyrl-BA"/>
        </w:rPr>
      </w:pPr>
      <w:r w:rsidRPr="00016F01">
        <w:rPr>
          <w:lang w:val="sr-Cyrl-CS"/>
        </w:rPr>
        <w:t xml:space="preserve"> </w:t>
      </w:r>
      <w:r w:rsidR="0062021B">
        <w:rPr>
          <w:b/>
          <w:lang w:val="sr-Cyrl-CS"/>
        </w:rPr>
        <w:t>АМАНДМАН</w:t>
      </w:r>
      <w:r w:rsidR="00A360C0">
        <w:rPr>
          <w:b/>
          <w:lang w:val="sr-Latn-BA"/>
        </w:rPr>
        <w:t xml:space="preserve"> XVI</w:t>
      </w:r>
      <w:r w:rsidR="00DD699B">
        <w:rPr>
          <w:b/>
          <w:lang w:val="sr-Latn-BA"/>
        </w:rPr>
        <w:t>I</w:t>
      </w:r>
    </w:p>
    <w:p w:rsidR="0062021B" w:rsidRDefault="0062021B" w:rsidP="0062021B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У </w:t>
      </w:r>
      <w:r>
        <w:rPr>
          <w:lang w:val="sr-Cyrl-BA"/>
        </w:rPr>
        <w:t>П</w:t>
      </w:r>
      <w:r>
        <w:rPr>
          <w:lang w:val="sr-Cyrl-CS"/>
        </w:rPr>
        <w:t>риједлогу з</w:t>
      </w:r>
      <w:r w:rsidRPr="00016F01">
        <w:rPr>
          <w:lang w:val="sr-Cyrl-CS"/>
        </w:rPr>
        <w:t xml:space="preserve">акона </w:t>
      </w:r>
      <w:r>
        <w:rPr>
          <w:lang w:val="sr-Cyrl-CS"/>
        </w:rPr>
        <w:t xml:space="preserve">о локалној самоуправи у члану 152.  </w:t>
      </w:r>
      <w:r w:rsidR="008C0C6F">
        <w:rPr>
          <w:lang w:val="sr-Cyrl-CS"/>
        </w:rPr>
        <w:t>у с</w:t>
      </w:r>
      <w:r>
        <w:rPr>
          <w:lang w:val="sr-Cyrl-CS"/>
        </w:rPr>
        <w:t>тав</w:t>
      </w:r>
      <w:r w:rsidR="008C0C6F">
        <w:rPr>
          <w:lang w:val="sr-Cyrl-CS"/>
        </w:rPr>
        <w:t xml:space="preserve">у </w:t>
      </w:r>
      <w:r>
        <w:rPr>
          <w:lang w:val="sr-Cyrl-CS"/>
        </w:rPr>
        <w:t xml:space="preserve"> (1) </w:t>
      </w:r>
      <w:r w:rsidR="00B47E78">
        <w:rPr>
          <w:lang w:val="sr-Cyrl-CS"/>
        </w:rPr>
        <w:t xml:space="preserve">у </w:t>
      </w:r>
      <w:r>
        <w:rPr>
          <w:lang w:val="sr-Cyrl-CS"/>
        </w:rPr>
        <w:t>тачка</w:t>
      </w:r>
      <w:r w:rsidR="00B47E78">
        <w:rPr>
          <w:lang w:val="sr-Cyrl-CS"/>
        </w:rPr>
        <w:t xml:space="preserve">ма </w:t>
      </w:r>
      <w:r>
        <w:rPr>
          <w:lang w:val="sr-Cyrl-CS"/>
        </w:rPr>
        <w:t xml:space="preserve"> 1) </w:t>
      </w:r>
      <w:r w:rsidR="00B47E78">
        <w:rPr>
          <w:lang w:val="sr-Cyrl-CS"/>
        </w:rPr>
        <w:t xml:space="preserve">и 3) </w:t>
      </w:r>
      <w:r>
        <w:rPr>
          <w:lang w:val="sr-Cyrl-CS"/>
        </w:rPr>
        <w:t>ријеч „шест“ мијења се ријечју „три“.</w:t>
      </w:r>
    </w:p>
    <w:p w:rsidR="0062021B" w:rsidRDefault="0062021B" w:rsidP="00B47E78">
      <w:pPr>
        <w:jc w:val="both"/>
        <w:rPr>
          <w:b/>
          <w:lang w:val="sr-Cyrl-BA"/>
        </w:rPr>
      </w:pPr>
    </w:p>
    <w:p w:rsidR="00B47E78" w:rsidRDefault="00B47E78" w:rsidP="00B47E78">
      <w:pPr>
        <w:jc w:val="center"/>
        <w:rPr>
          <w:b/>
          <w:lang w:val="sr-Cyrl-CS"/>
        </w:rPr>
      </w:pPr>
      <w:r>
        <w:rPr>
          <w:b/>
          <w:lang w:val="sr-Cyrl-CS"/>
        </w:rPr>
        <w:t>Образложење</w:t>
      </w:r>
    </w:p>
    <w:p w:rsidR="0062021B" w:rsidRDefault="00D4723B" w:rsidP="00D4723B">
      <w:pPr>
        <w:jc w:val="both"/>
        <w:rPr>
          <w:lang w:val="sr-Cyrl-BA"/>
        </w:rPr>
      </w:pPr>
      <w:r w:rsidRPr="00D4723B">
        <w:rPr>
          <w:lang w:val="sr-Cyrl-BA"/>
        </w:rPr>
        <w:t>Скраћивање рокова.</w:t>
      </w:r>
    </w:p>
    <w:p w:rsidR="00A360C0" w:rsidRDefault="00A360C0" w:rsidP="00D4723B">
      <w:pPr>
        <w:jc w:val="center"/>
        <w:rPr>
          <w:b/>
          <w:lang w:val="sr-Cyrl-CS"/>
        </w:rPr>
      </w:pPr>
    </w:p>
    <w:p w:rsidR="00D4723B" w:rsidRPr="00D4723B" w:rsidRDefault="00D4723B" w:rsidP="00D4723B">
      <w:pPr>
        <w:jc w:val="center"/>
        <w:rPr>
          <w:lang w:val="sr-Cyrl-BA"/>
        </w:rPr>
      </w:pPr>
      <w:r>
        <w:rPr>
          <w:b/>
          <w:lang w:val="sr-Cyrl-CS"/>
        </w:rPr>
        <w:t>АМАНДМАН</w:t>
      </w:r>
      <w:r>
        <w:rPr>
          <w:b/>
          <w:lang w:val="sr-Latn-BA"/>
        </w:rPr>
        <w:t xml:space="preserve"> X</w:t>
      </w:r>
      <w:r w:rsidR="00A360C0">
        <w:rPr>
          <w:b/>
          <w:lang w:val="sr-Latn-BA"/>
        </w:rPr>
        <w:t>VII</w:t>
      </w:r>
      <w:r w:rsidR="00DD699B">
        <w:rPr>
          <w:b/>
          <w:lang w:val="sr-Latn-BA"/>
        </w:rPr>
        <w:t>I</w:t>
      </w:r>
    </w:p>
    <w:p w:rsidR="00A360C0" w:rsidRPr="00C91F67" w:rsidRDefault="00D4723B" w:rsidP="00A360C0">
      <w:pPr>
        <w:ind w:firstLine="720"/>
        <w:jc w:val="both"/>
        <w:rPr>
          <w:lang w:val="sr-Cyrl-BA"/>
        </w:rPr>
      </w:pPr>
      <w:r>
        <w:rPr>
          <w:lang w:val="sr-Cyrl-CS"/>
        </w:rPr>
        <w:t xml:space="preserve">У </w:t>
      </w:r>
      <w:r>
        <w:rPr>
          <w:lang w:val="sr-Cyrl-BA"/>
        </w:rPr>
        <w:t>П</w:t>
      </w:r>
      <w:r>
        <w:rPr>
          <w:lang w:val="sr-Cyrl-CS"/>
        </w:rPr>
        <w:t>риједлогу з</w:t>
      </w:r>
      <w:r w:rsidRPr="00016F01">
        <w:rPr>
          <w:lang w:val="sr-Cyrl-CS"/>
        </w:rPr>
        <w:t xml:space="preserve">акона </w:t>
      </w:r>
      <w:r>
        <w:rPr>
          <w:lang w:val="sr-Cyrl-CS"/>
        </w:rPr>
        <w:t>о локалној самоуправи у члану 15</w:t>
      </w:r>
      <w:r>
        <w:rPr>
          <w:lang w:val="sr-Latn-BA"/>
        </w:rPr>
        <w:t>9.</w:t>
      </w:r>
      <w:r w:rsidR="00A360C0">
        <w:rPr>
          <w:lang w:val="sr-Latn-BA"/>
        </w:rPr>
        <w:t xml:space="preserve"> </w:t>
      </w:r>
      <w:r w:rsidR="00A360C0" w:rsidRPr="00C91F67">
        <w:rPr>
          <w:lang w:val="sr-Cyrl-BA"/>
        </w:rPr>
        <w:t>у ставу 1. у тачки 2) ријечи: „мишљењу Министарства“, замјењују се ријечима: „начелима за унутрашњу организацију и систематизацију радних мјеста у градској, односно општинској управи  прописаним овим законом  и категоријама, звањима и условима за обављање послова службеника у јединицама локалне самоуправе  прописаним законом и другим прописима“.</w:t>
      </w:r>
    </w:p>
    <w:p w:rsidR="00A360C0" w:rsidRPr="00C91F67" w:rsidRDefault="00A360C0" w:rsidP="00A360C0">
      <w:pPr>
        <w:jc w:val="center"/>
        <w:rPr>
          <w:lang w:val="sr-Cyrl-CS"/>
        </w:rPr>
      </w:pPr>
    </w:p>
    <w:p w:rsidR="00A360C0" w:rsidRPr="00A360C0" w:rsidRDefault="00A360C0" w:rsidP="00A360C0">
      <w:pPr>
        <w:jc w:val="center"/>
        <w:rPr>
          <w:b/>
          <w:lang w:val="sr-Cyrl-CS"/>
        </w:rPr>
      </w:pPr>
      <w:r w:rsidRPr="00A360C0">
        <w:rPr>
          <w:b/>
          <w:lang w:val="sr-Cyrl-CS"/>
        </w:rPr>
        <w:t>Образложење</w:t>
      </w:r>
    </w:p>
    <w:p w:rsidR="00A360C0" w:rsidRPr="00C91F67" w:rsidRDefault="00A360C0" w:rsidP="00A360C0">
      <w:pPr>
        <w:jc w:val="both"/>
        <w:rPr>
          <w:lang w:val="sr-Cyrl-CS"/>
        </w:rPr>
      </w:pPr>
      <w:r w:rsidRPr="00C91F67">
        <w:rPr>
          <w:lang w:val="sr-Cyrl-CS"/>
        </w:rPr>
        <w:t>Ако се прихвати Амандман</w:t>
      </w:r>
      <w:r>
        <w:rPr>
          <w:lang w:val="sr-Latn-BA"/>
        </w:rPr>
        <w:t xml:space="preserve"> I</w:t>
      </w:r>
      <w:r w:rsidRPr="00C91F67">
        <w:t>X</w:t>
      </w:r>
      <w:r w:rsidRPr="00C91F67">
        <w:rPr>
          <w:lang w:val="sr-Cyrl-BA"/>
        </w:rPr>
        <w:t xml:space="preserve"> на члан 59. став 1. тачка 8) Приједлога закона о локалној самоуправи, неопходна је интервенција и у члан 159. став 1. тачка 2) Приједлога закона, тако да се истом измијени, односно другачије одреди основ за прекршајну одговорност одговорног лица у органу јединице локалне самоуправе.</w:t>
      </w:r>
    </w:p>
    <w:p w:rsidR="00D4723B" w:rsidRPr="00DD699B" w:rsidRDefault="00D4723B" w:rsidP="00D4723B">
      <w:pPr>
        <w:jc w:val="both"/>
        <w:rPr>
          <w:lang w:val="sr-Cyrl-BA"/>
        </w:rPr>
      </w:pPr>
    </w:p>
    <w:p w:rsidR="00D4723B" w:rsidRPr="00A631C9" w:rsidRDefault="00D4723B" w:rsidP="00D4723B">
      <w:pPr>
        <w:spacing w:line="240" w:lineRule="auto"/>
        <w:ind w:left="3600"/>
        <w:jc w:val="center"/>
        <w:rPr>
          <w:rFonts w:cs="Times New Roman"/>
          <w:b/>
          <w:lang w:val="ru-RU"/>
        </w:rPr>
      </w:pPr>
      <w:r w:rsidRPr="00A631C9">
        <w:rPr>
          <w:rFonts w:cs="Times New Roman"/>
          <w:b/>
          <w:lang w:val="ru-RU"/>
        </w:rPr>
        <w:t>ПРЕДСЈЕДНИК КЛУБА ПОСЛАНИКА СНСД</w:t>
      </w:r>
    </w:p>
    <w:p w:rsidR="00D4723B" w:rsidRPr="00A631C9" w:rsidRDefault="00D4723B" w:rsidP="00D4723B">
      <w:pPr>
        <w:spacing w:line="240" w:lineRule="auto"/>
        <w:jc w:val="center"/>
        <w:rPr>
          <w:rFonts w:cs="Times New Roman"/>
          <w:b/>
          <w:i/>
          <w:lang w:val="ru-RU"/>
        </w:rPr>
      </w:pPr>
      <w:r w:rsidRPr="00A631C9">
        <w:rPr>
          <w:rFonts w:cs="Times New Roman"/>
          <w:b/>
          <w:i/>
          <w:lang w:val="ru-RU"/>
        </w:rPr>
        <w:t xml:space="preserve">                                                      </w:t>
      </w:r>
      <w:r w:rsidRPr="00A631C9">
        <w:rPr>
          <w:rFonts w:cs="Times New Roman"/>
          <w:b/>
          <w:i/>
          <w:lang w:val="sr-Latn-BA"/>
        </w:rPr>
        <w:t xml:space="preserve"> </w:t>
      </w:r>
      <w:r>
        <w:rPr>
          <w:rFonts w:cs="Times New Roman"/>
          <w:b/>
          <w:i/>
          <w:lang w:val="sr-Latn-BA"/>
        </w:rPr>
        <w:t xml:space="preserve">       </w:t>
      </w:r>
      <w:r w:rsidRPr="00A631C9">
        <w:rPr>
          <w:rFonts w:cs="Times New Roman"/>
          <w:b/>
          <w:i/>
          <w:lang w:val="sr-Latn-BA"/>
        </w:rPr>
        <w:t xml:space="preserve">   </w:t>
      </w:r>
      <w:r w:rsidRPr="00A631C9">
        <w:rPr>
          <w:rFonts w:cs="Times New Roman"/>
          <w:b/>
          <w:i/>
          <w:lang w:val="ru-RU"/>
        </w:rPr>
        <w:t xml:space="preserve"> </w:t>
      </w:r>
      <w:r w:rsidRPr="00A631C9">
        <w:rPr>
          <w:rFonts w:cs="Times New Roman"/>
          <w:b/>
          <w:i/>
          <w:lang w:val="sr-Latn-BA"/>
        </w:rPr>
        <w:t xml:space="preserve">  </w:t>
      </w:r>
      <w:r>
        <w:rPr>
          <w:rFonts w:cs="Times New Roman"/>
          <w:b/>
          <w:i/>
          <w:lang w:val="sr-Cyrl-BA"/>
        </w:rPr>
        <w:t xml:space="preserve">  </w:t>
      </w:r>
      <w:r w:rsidRPr="00A631C9">
        <w:rPr>
          <w:rFonts w:cs="Times New Roman"/>
          <w:b/>
          <w:i/>
          <w:lang w:val="sr-Latn-BA"/>
        </w:rPr>
        <w:t xml:space="preserve"> </w:t>
      </w:r>
      <w:r w:rsidRPr="00A631C9">
        <w:rPr>
          <w:rFonts w:cs="Times New Roman"/>
          <w:b/>
          <w:i/>
          <w:lang w:val="ru-RU"/>
        </w:rPr>
        <w:t>Радован Вишковић</w:t>
      </w:r>
    </w:p>
    <w:p w:rsidR="00D4723B" w:rsidRPr="00A631C9" w:rsidRDefault="00D4723B" w:rsidP="00D4723B">
      <w:pPr>
        <w:spacing w:line="240" w:lineRule="auto"/>
        <w:jc w:val="center"/>
        <w:rPr>
          <w:rFonts w:cs="Times New Roman"/>
          <w:b/>
          <w:i/>
          <w:lang w:val="sr-Latn-BA"/>
        </w:rPr>
      </w:pPr>
      <w:r w:rsidRPr="00A631C9">
        <w:rPr>
          <w:rFonts w:cs="Times New Roman"/>
          <w:b/>
          <w:i/>
          <w:lang w:val="sr-Latn-BA"/>
        </w:rPr>
        <w:t xml:space="preserve">  </w:t>
      </w:r>
    </w:p>
    <w:p w:rsidR="00D4723B" w:rsidRPr="006846CD" w:rsidRDefault="00D4723B" w:rsidP="00D4723B">
      <w:pPr>
        <w:spacing w:line="240" w:lineRule="auto"/>
        <w:ind w:left="2160"/>
        <w:jc w:val="center"/>
        <w:rPr>
          <w:rFonts w:cs="Times New Roman"/>
          <w:b/>
          <w:i/>
        </w:rPr>
      </w:pPr>
      <w:r w:rsidRPr="00A631C9">
        <w:rPr>
          <w:rFonts w:cs="Times New Roman"/>
          <w:b/>
          <w:lang w:val="ru-RU"/>
        </w:rPr>
        <w:t xml:space="preserve">              </w:t>
      </w:r>
      <w:r w:rsidRPr="00A631C9">
        <w:rPr>
          <w:rFonts w:cs="Times New Roman"/>
          <w:b/>
          <w:lang w:val="sr-Latn-BA"/>
        </w:rPr>
        <w:t xml:space="preserve">             </w:t>
      </w:r>
      <w:r w:rsidRPr="00A631C9">
        <w:rPr>
          <w:rFonts w:cs="Times New Roman"/>
          <w:b/>
          <w:lang w:val="ru-RU"/>
        </w:rPr>
        <w:t xml:space="preserve"> </w:t>
      </w:r>
      <w:r w:rsidRPr="00A631C9">
        <w:rPr>
          <w:rFonts w:cs="Times New Roman"/>
          <w:b/>
          <w:lang w:val="sr-Latn-BA"/>
        </w:rPr>
        <w:t xml:space="preserve">       </w:t>
      </w:r>
      <w:r w:rsidRPr="00A631C9">
        <w:rPr>
          <w:rFonts w:cs="Times New Roman"/>
          <w:b/>
          <w:lang w:val="ru-RU"/>
        </w:rPr>
        <w:t xml:space="preserve">  ПРЕ</w:t>
      </w:r>
      <w:r>
        <w:rPr>
          <w:rFonts w:cs="Times New Roman"/>
          <w:b/>
          <w:lang w:val="ru-RU"/>
        </w:rPr>
        <w:t>ДСЈЕДНИК КЛУБА ПОСЛАНИКА ДНС</w:t>
      </w:r>
    </w:p>
    <w:p w:rsidR="00D4723B" w:rsidRPr="00A631C9" w:rsidRDefault="00D4723B" w:rsidP="00D4723B">
      <w:pPr>
        <w:spacing w:line="240" w:lineRule="auto"/>
        <w:jc w:val="center"/>
        <w:rPr>
          <w:rFonts w:cs="Times New Roman"/>
          <w:b/>
          <w:i/>
          <w:lang w:val="sr-Latn-BA"/>
        </w:rPr>
      </w:pPr>
      <w:r w:rsidRPr="00A631C9">
        <w:rPr>
          <w:rFonts w:cs="Times New Roman"/>
          <w:b/>
          <w:i/>
          <w:lang w:val="ru-RU"/>
        </w:rPr>
        <w:t xml:space="preserve">                                                </w:t>
      </w:r>
      <w:r w:rsidRPr="00A631C9">
        <w:rPr>
          <w:rFonts w:cs="Times New Roman"/>
          <w:b/>
          <w:i/>
          <w:lang w:val="sr-Latn-BA"/>
        </w:rPr>
        <w:t xml:space="preserve">      </w:t>
      </w:r>
      <w:r w:rsidRPr="00A631C9">
        <w:rPr>
          <w:rFonts w:cs="Times New Roman"/>
          <w:b/>
          <w:i/>
          <w:lang w:val="ru-RU"/>
        </w:rPr>
        <w:t xml:space="preserve">  </w:t>
      </w:r>
      <w:r w:rsidRPr="00A631C9">
        <w:rPr>
          <w:rFonts w:cs="Times New Roman"/>
          <w:b/>
          <w:i/>
          <w:lang w:val="sr-Latn-BA"/>
        </w:rPr>
        <w:t xml:space="preserve">         </w:t>
      </w:r>
      <w:r>
        <w:rPr>
          <w:rFonts w:cs="Times New Roman"/>
          <w:b/>
          <w:i/>
          <w:lang w:val="sr-Latn-BA"/>
        </w:rPr>
        <w:t xml:space="preserve">       </w:t>
      </w:r>
      <w:r w:rsidRPr="00A631C9">
        <w:rPr>
          <w:rFonts w:cs="Times New Roman"/>
          <w:b/>
          <w:i/>
          <w:lang w:val="sr-Cyrl-BA"/>
        </w:rPr>
        <w:t xml:space="preserve"> </w:t>
      </w:r>
      <w:r w:rsidRPr="00A631C9">
        <w:rPr>
          <w:rFonts w:cs="Times New Roman"/>
          <w:b/>
          <w:i/>
          <w:lang w:val="sr-Latn-BA"/>
        </w:rPr>
        <w:t xml:space="preserve"> </w:t>
      </w:r>
      <w:r w:rsidRPr="00A631C9">
        <w:rPr>
          <w:rFonts w:cs="Times New Roman"/>
          <w:b/>
          <w:i/>
          <w:lang w:val="ru-RU"/>
        </w:rPr>
        <w:t>Споменка Стевановић</w:t>
      </w:r>
    </w:p>
    <w:p w:rsidR="00D4723B" w:rsidRPr="00A631C9" w:rsidRDefault="00D4723B" w:rsidP="00D4723B">
      <w:pPr>
        <w:spacing w:line="240" w:lineRule="auto"/>
        <w:jc w:val="center"/>
        <w:rPr>
          <w:rFonts w:cs="Times New Roman"/>
          <w:b/>
          <w:i/>
          <w:lang w:val="sr-Latn-BA"/>
        </w:rPr>
      </w:pPr>
    </w:p>
    <w:p w:rsidR="00D4723B" w:rsidRPr="00A631C9" w:rsidRDefault="00D4723B" w:rsidP="00D4723B">
      <w:pPr>
        <w:spacing w:line="240" w:lineRule="auto"/>
        <w:ind w:left="2124"/>
        <w:jc w:val="center"/>
        <w:rPr>
          <w:rFonts w:cs="Times New Roman"/>
          <w:b/>
          <w:i/>
          <w:lang w:val="sr-Latn-BA"/>
        </w:rPr>
      </w:pPr>
      <w:r w:rsidRPr="00A631C9">
        <w:rPr>
          <w:rFonts w:cs="Times New Roman"/>
          <w:b/>
          <w:lang w:val="ru-RU"/>
        </w:rPr>
        <w:t xml:space="preserve">                      </w:t>
      </w:r>
      <w:r w:rsidRPr="00A631C9">
        <w:rPr>
          <w:rFonts w:cs="Times New Roman"/>
          <w:b/>
          <w:lang w:val="sr-Latn-BA"/>
        </w:rPr>
        <w:t xml:space="preserve">         </w:t>
      </w:r>
      <w:r w:rsidRPr="00A631C9">
        <w:rPr>
          <w:rFonts w:cs="Times New Roman"/>
          <w:b/>
          <w:lang w:val="ru-RU"/>
        </w:rPr>
        <w:t xml:space="preserve"> </w:t>
      </w:r>
      <w:r w:rsidRPr="00A631C9">
        <w:rPr>
          <w:rFonts w:cs="Times New Roman"/>
          <w:b/>
          <w:lang w:val="sr-Latn-BA"/>
        </w:rPr>
        <w:t xml:space="preserve">    </w:t>
      </w:r>
      <w:r w:rsidRPr="00A631C9">
        <w:rPr>
          <w:rFonts w:cs="Times New Roman"/>
          <w:b/>
          <w:lang w:val="ru-RU"/>
        </w:rPr>
        <w:t>ПРЕДСЈЕДНИК КЛУБА ПОСЛАНИКА СП</w:t>
      </w:r>
      <w:r w:rsidRPr="00A631C9">
        <w:rPr>
          <w:rFonts w:cs="Times New Roman"/>
          <w:b/>
          <w:i/>
          <w:lang w:val="ru-RU"/>
        </w:rPr>
        <w:t xml:space="preserve"> </w:t>
      </w:r>
      <w:r w:rsidRPr="00A631C9">
        <w:rPr>
          <w:rFonts w:cs="Times New Roman"/>
          <w:b/>
          <w:i/>
          <w:lang w:val="sr-Latn-BA"/>
        </w:rPr>
        <w:t xml:space="preserve">                  </w:t>
      </w:r>
    </w:p>
    <w:p w:rsidR="00D4723B" w:rsidRPr="00A631C9" w:rsidRDefault="00D4723B" w:rsidP="00D4723B">
      <w:pPr>
        <w:spacing w:line="240" w:lineRule="auto"/>
        <w:rPr>
          <w:rFonts w:cs="Times New Roman"/>
          <w:b/>
          <w:i/>
          <w:lang w:val="sr-Cyrl-BA"/>
        </w:rPr>
      </w:pPr>
      <w:r w:rsidRPr="00A631C9">
        <w:rPr>
          <w:rFonts w:cs="Times New Roman"/>
          <w:b/>
          <w:i/>
          <w:lang w:val="sr-Latn-BA"/>
        </w:rPr>
        <w:tab/>
      </w:r>
      <w:r w:rsidRPr="00A631C9">
        <w:rPr>
          <w:rFonts w:cs="Times New Roman"/>
          <w:b/>
          <w:i/>
          <w:lang w:val="sr-Latn-BA"/>
        </w:rPr>
        <w:tab/>
      </w:r>
      <w:r w:rsidRPr="00A631C9">
        <w:rPr>
          <w:rFonts w:cs="Times New Roman"/>
          <w:b/>
          <w:i/>
          <w:lang w:val="sr-Latn-BA"/>
        </w:rPr>
        <w:tab/>
      </w:r>
      <w:r w:rsidRPr="00A631C9">
        <w:rPr>
          <w:rFonts w:cs="Times New Roman"/>
          <w:b/>
          <w:i/>
          <w:lang w:val="sr-Latn-BA"/>
        </w:rPr>
        <w:tab/>
      </w:r>
      <w:r w:rsidRPr="00A631C9">
        <w:rPr>
          <w:rFonts w:cs="Times New Roman"/>
          <w:b/>
          <w:i/>
          <w:lang w:val="sr-Latn-BA"/>
        </w:rPr>
        <w:tab/>
      </w:r>
      <w:r w:rsidRPr="00A631C9">
        <w:rPr>
          <w:rFonts w:cs="Times New Roman"/>
          <w:b/>
          <w:i/>
          <w:lang w:val="sr-Cyrl-BA"/>
        </w:rPr>
        <w:t xml:space="preserve">                           </w:t>
      </w:r>
      <w:r w:rsidRPr="00A631C9">
        <w:rPr>
          <w:rFonts w:cs="Times New Roman"/>
          <w:b/>
          <w:i/>
          <w:lang w:val="sr-Latn-BA"/>
        </w:rPr>
        <w:t xml:space="preserve">              </w:t>
      </w:r>
      <w:r w:rsidRPr="00A631C9">
        <w:rPr>
          <w:rFonts w:cs="Times New Roman"/>
          <w:b/>
          <w:i/>
          <w:lang w:val="sr-Cyrl-BA"/>
        </w:rPr>
        <w:t>Слободан Протић</w:t>
      </w:r>
    </w:p>
    <w:p w:rsidR="00D4723B" w:rsidRPr="00A631C9" w:rsidRDefault="00D4723B" w:rsidP="00D4723B">
      <w:pPr>
        <w:rPr>
          <w:rFonts w:cs="Times New Roman"/>
          <w:b/>
          <w:i/>
          <w:lang w:val="sr-Cyrl-BA"/>
        </w:rPr>
      </w:pPr>
    </w:p>
    <w:p w:rsidR="00D4723B" w:rsidRPr="00A631C9" w:rsidRDefault="00D4723B" w:rsidP="00D4723B">
      <w:pPr>
        <w:jc w:val="center"/>
        <w:rPr>
          <w:rFonts w:cs="Times New Roman"/>
          <w:b/>
          <w:lang w:val="ru-RU"/>
        </w:rPr>
      </w:pPr>
      <w:r w:rsidRPr="00A631C9">
        <w:rPr>
          <w:rFonts w:cs="Times New Roman"/>
          <w:b/>
          <w:lang w:val="ru-RU"/>
        </w:rPr>
        <w:t xml:space="preserve">                                                        </w:t>
      </w:r>
      <w:r w:rsidRPr="00A631C9">
        <w:rPr>
          <w:rFonts w:cs="Times New Roman"/>
          <w:b/>
          <w:lang w:val="sr-Latn-BA"/>
        </w:rPr>
        <w:t xml:space="preserve">           </w:t>
      </w:r>
      <w:r>
        <w:rPr>
          <w:rFonts w:cs="Times New Roman"/>
          <w:b/>
          <w:lang w:val="sr-Cyrl-BA"/>
        </w:rPr>
        <w:t xml:space="preserve">   </w:t>
      </w:r>
      <w:r w:rsidRPr="00A631C9">
        <w:rPr>
          <w:rFonts w:cs="Times New Roman"/>
          <w:b/>
          <w:lang w:val="sr-Latn-BA"/>
        </w:rPr>
        <w:t xml:space="preserve">        </w:t>
      </w:r>
      <w:r w:rsidRPr="00A631C9">
        <w:rPr>
          <w:rFonts w:cs="Times New Roman"/>
          <w:b/>
          <w:lang w:val="ru-RU"/>
        </w:rPr>
        <w:t>ПРЕДСЈЕДНИК КЛУБА ПОСЛАНИКА СДС-К</w:t>
      </w:r>
    </w:p>
    <w:p w:rsidR="00D4723B" w:rsidRPr="00A631C9" w:rsidRDefault="00D4723B" w:rsidP="00D4723B">
      <w:pPr>
        <w:jc w:val="center"/>
        <w:rPr>
          <w:i/>
          <w:lang w:val="sr-Latn-BA"/>
        </w:rPr>
      </w:pPr>
      <w:r w:rsidRPr="00A631C9">
        <w:rPr>
          <w:rFonts w:cs="Times New Roman"/>
          <w:b/>
          <w:i/>
          <w:lang w:val="ru-RU"/>
        </w:rPr>
        <w:t xml:space="preserve">                                                   </w:t>
      </w:r>
      <w:r w:rsidRPr="00A631C9">
        <w:rPr>
          <w:rFonts w:cs="Times New Roman"/>
          <w:b/>
          <w:i/>
          <w:lang w:val="sr-Latn-BA"/>
        </w:rPr>
        <w:t xml:space="preserve">  </w:t>
      </w:r>
      <w:r>
        <w:rPr>
          <w:rFonts w:cs="Times New Roman"/>
          <w:b/>
          <w:i/>
          <w:lang w:val="sr-Cyrl-BA"/>
        </w:rPr>
        <w:t xml:space="preserve">     </w:t>
      </w:r>
      <w:r w:rsidRPr="00A631C9">
        <w:rPr>
          <w:rFonts w:cs="Times New Roman"/>
          <w:b/>
          <w:i/>
          <w:lang w:val="sr-Latn-BA"/>
        </w:rPr>
        <w:t xml:space="preserve">          </w:t>
      </w:r>
      <w:r w:rsidRPr="00A631C9">
        <w:rPr>
          <w:rFonts w:cs="Times New Roman"/>
          <w:b/>
          <w:i/>
          <w:lang w:val="ru-RU"/>
        </w:rPr>
        <w:t>Дарко Бањац</w:t>
      </w:r>
    </w:p>
    <w:p w:rsidR="00D4723B" w:rsidRPr="00A631C9" w:rsidRDefault="00D4723B" w:rsidP="00D4723B">
      <w:pPr>
        <w:jc w:val="center"/>
        <w:rPr>
          <w:b/>
          <w:lang w:val="sr-Cyrl-BA"/>
        </w:rPr>
      </w:pPr>
      <w:r>
        <w:rPr>
          <w:b/>
          <w:lang w:val="sr-Cyrl-BA"/>
        </w:rPr>
        <w:t xml:space="preserve">  </w:t>
      </w:r>
      <w:r w:rsidRPr="00A631C9">
        <w:rPr>
          <w:b/>
          <w:lang w:val="sr-Cyrl-BA"/>
        </w:rPr>
        <w:t xml:space="preserve">   </w:t>
      </w:r>
    </w:p>
    <w:p w:rsidR="00D4723B" w:rsidRPr="00A631C9" w:rsidRDefault="00D4723B" w:rsidP="00D4723B">
      <w:pPr>
        <w:ind w:left="2880" w:firstLine="720"/>
        <w:jc w:val="center"/>
        <w:rPr>
          <w:b/>
          <w:lang w:val="sr-Cyrl-BA"/>
        </w:rPr>
      </w:pPr>
      <w:r>
        <w:rPr>
          <w:b/>
          <w:lang w:val="sr-Cyrl-BA"/>
        </w:rPr>
        <w:t xml:space="preserve">  </w:t>
      </w:r>
      <w:r w:rsidRPr="00A631C9">
        <w:rPr>
          <w:b/>
          <w:lang w:val="sr-Cyrl-BA"/>
        </w:rPr>
        <w:t xml:space="preserve"> </w:t>
      </w:r>
      <w:r>
        <w:rPr>
          <w:b/>
          <w:lang w:val="sr-Cyrl-BA"/>
        </w:rPr>
        <w:t xml:space="preserve">   САМОСТАЛНИ</w:t>
      </w:r>
      <w:r w:rsidRPr="00A631C9">
        <w:rPr>
          <w:b/>
          <w:lang w:val="sr-Cyrl-BA"/>
        </w:rPr>
        <w:t xml:space="preserve"> ПОСЛАНИК</w:t>
      </w:r>
    </w:p>
    <w:p w:rsidR="0020273C" w:rsidRPr="00DD699B" w:rsidRDefault="00D4723B" w:rsidP="00DD699B">
      <w:pPr>
        <w:ind w:left="2880" w:firstLine="720"/>
        <w:jc w:val="center"/>
        <w:rPr>
          <w:b/>
          <w:i/>
          <w:lang w:val="sr-Cyrl-BA"/>
        </w:rPr>
      </w:pPr>
      <w:r>
        <w:rPr>
          <w:b/>
          <w:i/>
          <w:lang w:val="sr-Cyrl-BA"/>
        </w:rPr>
        <w:t xml:space="preserve">   </w:t>
      </w:r>
      <w:r w:rsidRPr="00A631C9">
        <w:rPr>
          <w:b/>
          <w:i/>
          <w:lang w:val="sr-Cyrl-BA"/>
        </w:rPr>
        <w:t>Илија Стеванчевић</w:t>
      </w:r>
    </w:p>
    <w:sectPr w:rsidR="0020273C" w:rsidRPr="00DD699B" w:rsidSect="00A04CEC"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AB2" w:rsidRDefault="00A01AB2" w:rsidP="006B3A03">
      <w:pPr>
        <w:spacing w:line="240" w:lineRule="auto"/>
      </w:pPr>
      <w:r>
        <w:separator/>
      </w:r>
    </w:p>
  </w:endnote>
  <w:endnote w:type="continuationSeparator" w:id="0">
    <w:p w:rsidR="00A01AB2" w:rsidRDefault="00A01AB2" w:rsidP="006B3A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AB2" w:rsidRDefault="00A01AB2" w:rsidP="006B3A03">
      <w:pPr>
        <w:spacing w:line="240" w:lineRule="auto"/>
      </w:pPr>
      <w:r>
        <w:separator/>
      </w:r>
    </w:p>
  </w:footnote>
  <w:footnote w:type="continuationSeparator" w:id="0">
    <w:p w:rsidR="00A01AB2" w:rsidRDefault="00A01AB2" w:rsidP="006B3A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737AD"/>
    <w:multiLevelType w:val="hybridMultilevel"/>
    <w:tmpl w:val="67C2E22E"/>
    <w:lvl w:ilvl="0" w:tplc="A242330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E27FF"/>
    <w:multiLevelType w:val="hybridMultilevel"/>
    <w:tmpl w:val="39444EC4"/>
    <w:lvl w:ilvl="0" w:tplc="26C470FE">
      <w:start w:val="8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70"/>
    <w:rsid w:val="000130B3"/>
    <w:rsid w:val="00016F01"/>
    <w:rsid w:val="00070392"/>
    <w:rsid w:val="000C60FC"/>
    <w:rsid w:val="000E175D"/>
    <w:rsid w:val="0020273C"/>
    <w:rsid w:val="002466A0"/>
    <w:rsid w:val="00261C31"/>
    <w:rsid w:val="00262EC9"/>
    <w:rsid w:val="003B5BD2"/>
    <w:rsid w:val="003C5D7B"/>
    <w:rsid w:val="003D1AFF"/>
    <w:rsid w:val="00445B70"/>
    <w:rsid w:val="004B657B"/>
    <w:rsid w:val="00584FF1"/>
    <w:rsid w:val="005B2621"/>
    <w:rsid w:val="005C1879"/>
    <w:rsid w:val="0062021B"/>
    <w:rsid w:val="006B3A03"/>
    <w:rsid w:val="007E6226"/>
    <w:rsid w:val="008C0C6F"/>
    <w:rsid w:val="0091132C"/>
    <w:rsid w:val="00A01AB2"/>
    <w:rsid w:val="00A04CEC"/>
    <w:rsid w:val="00A26D77"/>
    <w:rsid w:val="00A360C0"/>
    <w:rsid w:val="00B47E78"/>
    <w:rsid w:val="00C30757"/>
    <w:rsid w:val="00CB5A03"/>
    <w:rsid w:val="00CC3518"/>
    <w:rsid w:val="00D27B84"/>
    <w:rsid w:val="00D4198B"/>
    <w:rsid w:val="00D4723B"/>
    <w:rsid w:val="00DD699B"/>
    <w:rsid w:val="00E40048"/>
    <w:rsid w:val="00F24A91"/>
    <w:rsid w:val="00FC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FCAD2D-942E-4276-AA56-92DE008D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A0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A03"/>
  </w:style>
  <w:style w:type="paragraph" w:styleId="Footer">
    <w:name w:val="footer"/>
    <w:basedOn w:val="Normal"/>
    <w:link w:val="FooterChar"/>
    <w:uiPriority w:val="99"/>
    <w:unhideWhenUsed/>
    <w:rsid w:val="006B3A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A03"/>
  </w:style>
  <w:style w:type="paragraph" w:styleId="BalloonText">
    <w:name w:val="Balloon Text"/>
    <w:basedOn w:val="Normal"/>
    <w:link w:val="BalloonTextChar"/>
    <w:uiPriority w:val="99"/>
    <w:semiHidden/>
    <w:unhideWhenUsed/>
    <w:rsid w:val="00262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</dc:creator>
  <cp:lastModifiedBy>DraganR</cp:lastModifiedBy>
  <cp:revision>2</cp:revision>
  <cp:lastPrinted>2016-10-11T17:28:00Z</cp:lastPrinted>
  <dcterms:created xsi:type="dcterms:W3CDTF">2016-10-13T11:49:00Z</dcterms:created>
  <dcterms:modified xsi:type="dcterms:W3CDTF">2016-10-13T11:49:00Z</dcterms:modified>
</cp:coreProperties>
</file>